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25942" w14:textId="3D68E0A6" w:rsidR="00CF6B36" w:rsidRPr="003B0214" w:rsidRDefault="001E1433">
      <w:pPr>
        <w:spacing w:line="360" w:lineRule="auto"/>
        <w:jc w:val="center"/>
        <w:rPr>
          <w:rFonts w:eastAsia="Tahoma" w:cs="Arial"/>
          <w:b/>
          <w:color w:val="auto"/>
          <w:sz w:val="22"/>
          <w:szCs w:val="22"/>
        </w:rPr>
      </w:pPr>
      <w:r w:rsidRPr="003B0214">
        <w:rPr>
          <w:rFonts w:eastAsia="Tahoma" w:cs="Arial"/>
          <w:b/>
          <w:color w:val="auto"/>
          <w:sz w:val="22"/>
          <w:szCs w:val="22"/>
        </w:rPr>
        <w:t xml:space="preserve">DE ACUERDO No. </w:t>
      </w:r>
      <w:r w:rsidR="005F4CC3">
        <w:rPr>
          <w:rFonts w:eastAsia="Tahoma" w:cs="Arial"/>
          <w:b/>
          <w:color w:val="auto"/>
          <w:sz w:val="22"/>
          <w:szCs w:val="22"/>
        </w:rPr>
        <w:t xml:space="preserve">781 </w:t>
      </w:r>
      <w:r w:rsidRPr="003B0214">
        <w:rPr>
          <w:rFonts w:eastAsia="Tahoma" w:cs="Arial"/>
          <w:b/>
          <w:color w:val="auto"/>
          <w:sz w:val="22"/>
          <w:szCs w:val="22"/>
        </w:rPr>
        <w:t>DE 2025</w:t>
      </w:r>
    </w:p>
    <w:p w14:paraId="416C23C1" w14:textId="0738B84A" w:rsidR="00DB4059" w:rsidRPr="0082762D" w:rsidRDefault="0082762D" w:rsidP="00DB4059">
      <w:pPr>
        <w:jc w:val="center"/>
        <w:rPr>
          <w:rFonts w:cs="Arial"/>
          <w:b/>
          <w:i/>
          <w:color w:val="auto"/>
          <w:sz w:val="22"/>
          <w:szCs w:val="22"/>
          <w:lang w:val="es-CO"/>
        </w:rPr>
      </w:pPr>
      <w:r w:rsidRPr="0082762D">
        <w:rPr>
          <w:b/>
        </w:rPr>
        <w:t xml:space="preserve">“POR MEDIO DEL CUAL SE MODIFICA EL ACUERDO 741 DE 2019 “POR EL CUAL SE EXPIDE EL REGLAMENTO INTERNO DEL CONCEJO DE BOGOTÁ, DISTRITO CAPITAL” </w:t>
      </w:r>
      <w:r w:rsidRPr="0082762D">
        <w:rPr>
          <w:b/>
          <w:color w:val="auto"/>
        </w:rPr>
        <w:t>Y SE DICTAN OTRAS DISPOSICIONES”</w:t>
      </w:r>
    </w:p>
    <w:p w14:paraId="3F95AF9D" w14:textId="77777777" w:rsidR="00F22D59" w:rsidRPr="0082762D" w:rsidRDefault="00F22D59" w:rsidP="00F22D59">
      <w:pPr>
        <w:pStyle w:val="Default"/>
        <w:jc w:val="center"/>
        <w:rPr>
          <w:b/>
          <w:iCs/>
          <w:color w:val="auto"/>
          <w:sz w:val="22"/>
          <w:szCs w:val="22"/>
        </w:rPr>
      </w:pPr>
    </w:p>
    <w:p w14:paraId="7D52027D" w14:textId="77777777" w:rsidR="00CF6B36" w:rsidRPr="003B0214" w:rsidRDefault="00CF6B36">
      <w:pPr>
        <w:spacing w:line="360" w:lineRule="auto"/>
        <w:jc w:val="center"/>
        <w:rPr>
          <w:rFonts w:eastAsia="Tahoma" w:cs="Arial"/>
          <w:b/>
          <w:color w:val="auto"/>
          <w:sz w:val="22"/>
          <w:szCs w:val="22"/>
        </w:rPr>
      </w:pPr>
    </w:p>
    <w:p w14:paraId="1BBBAF8F" w14:textId="77777777" w:rsidR="00CF6B36" w:rsidRPr="003B0214" w:rsidRDefault="0079692B">
      <w:pPr>
        <w:numPr>
          <w:ilvl w:val="0"/>
          <w:numId w:val="2"/>
        </w:numPr>
        <w:spacing w:line="360" w:lineRule="auto"/>
        <w:rPr>
          <w:rFonts w:eastAsia="Tahoma" w:cs="Arial"/>
          <w:b/>
          <w:color w:val="auto"/>
          <w:sz w:val="22"/>
          <w:szCs w:val="22"/>
        </w:rPr>
      </w:pPr>
      <w:r w:rsidRPr="003B0214">
        <w:rPr>
          <w:rFonts w:eastAsia="Tahoma" w:cs="Arial"/>
          <w:b/>
          <w:color w:val="auto"/>
          <w:sz w:val="22"/>
          <w:szCs w:val="22"/>
        </w:rPr>
        <w:t>OBJETO</w:t>
      </w:r>
    </w:p>
    <w:p w14:paraId="1A1C3E7D" w14:textId="0320A772" w:rsidR="00CF6B36" w:rsidRDefault="004C45CF" w:rsidP="004C45CF">
      <w:pPr>
        <w:jc w:val="both"/>
        <w:rPr>
          <w:rFonts w:eastAsia="Tahoma" w:cs="Arial"/>
          <w:color w:val="auto"/>
          <w:sz w:val="22"/>
          <w:szCs w:val="22"/>
        </w:rPr>
      </w:pPr>
      <w:r w:rsidRPr="004C45CF">
        <w:rPr>
          <w:rFonts w:eastAsia="Tahoma" w:cs="Arial"/>
          <w:color w:val="auto"/>
          <w:sz w:val="22"/>
          <w:szCs w:val="22"/>
        </w:rPr>
        <w:t>El presente Proyecto de Acuerdo tiene por objeto mod</w:t>
      </w:r>
      <w:r w:rsidR="00000DE9">
        <w:rPr>
          <w:rFonts w:eastAsia="Tahoma" w:cs="Arial"/>
          <w:color w:val="auto"/>
          <w:sz w:val="22"/>
          <w:szCs w:val="22"/>
        </w:rPr>
        <w:t>ificar el Acuerdo 741 de 2019 “P</w:t>
      </w:r>
      <w:r w:rsidRPr="004C45CF">
        <w:rPr>
          <w:rFonts w:eastAsia="Tahoma" w:cs="Arial"/>
          <w:color w:val="auto"/>
          <w:sz w:val="22"/>
          <w:szCs w:val="22"/>
        </w:rPr>
        <w:t>or el cual se expidió el Reglamento Inte</w:t>
      </w:r>
      <w:r w:rsidR="00000DE9">
        <w:rPr>
          <w:rFonts w:eastAsia="Tahoma" w:cs="Arial"/>
          <w:color w:val="auto"/>
          <w:sz w:val="22"/>
          <w:szCs w:val="22"/>
        </w:rPr>
        <w:t xml:space="preserve">rno del Concejo de Bogotá, D.C.”, </w:t>
      </w:r>
      <w:r w:rsidRPr="004C45CF">
        <w:rPr>
          <w:rFonts w:eastAsia="Tahoma" w:cs="Arial"/>
          <w:color w:val="auto"/>
          <w:sz w:val="22"/>
          <w:szCs w:val="22"/>
        </w:rPr>
        <w:t>con el propósito de adecuar el marco normativo de la Corporación a las nuevas realidades institucionales, sociales y normativas que han surgido en los últimos años.</w:t>
      </w:r>
    </w:p>
    <w:p w14:paraId="4EE180E6" w14:textId="77777777" w:rsidR="004C45CF" w:rsidRPr="003B0214" w:rsidRDefault="004C45CF" w:rsidP="004C45CF">
      <w:pPr>
        <w:jc w:val="both"/>
        <w:rPr>
          <w:rFonts w:eastAsia="Tahoma" w:cs="Arial"/>
          <w:color w:val="auto"/>
          <w:sz w:val="22"/>
          <w:szCs w:val="22"/>
        </w:rPr>
      </w:pPr>
    </w:p>
    <w:p w14:paraId="48960991" w14:textId="00EA1967" w:rsidR="00CF6B36" w:rsidRPr="003B0214" w:rsidRDefault="00FF77A5">
      <w:pPr>
        <w:numPr>
          <w:ilvl w:val="0"/>
          <w:numId w:val="2"/>
        </w:numPr>
        <w:pBdr>
          <w:top w:val="nil"/>
          <w:left w:val="nil"/>
          <w:bottom w:val="nil"/>
          <w:right w:val="nil"/>
          <w:between w:val="nil"/>
        </w:pBdr>
        <w:rPr>
          <w:rFonts w:eastAsia="Tahoma" w:cs="Arial"/>
          <w:color w:val="auto"/>
          <w:sz w:val="22"/>
          <w:szCs w:val="22"/>
        </w:rPr>
      </w:pPr>
      <w:r w:rsidRPr="003B0214">
        <w:rPr>
          <w:rFonts w:eastAsia="Tahoma" w:cs="Arial"/>
          <w:b/>
          <w:color w:val="auto"/>
          <w:sz w:val="22"/>
          <w:szCs w:val="22"/>
        </w:rPr>
        <w:t xml:space="preserve">EXPOSICIÓN DE MOTIVOS </w:t>
      </w:r>
    </w:p>
    <w:p w14:paraId="3EF9D671" w14:textId="77777777" w:rsidR="00CF6B36" w:rsidRPr="003B0214" w:rsidRDefault="00CF6B36">
      <w:pPr>
        <w:pBdr>
          <w:top w:val="nil"/>
          <w:left w:val="nil"/>
          <w:bottom w:val="nil"/>
          <w:right w:val="nil"/>
          <w:between w:val="nil"/>
        </w:pBdr>
        <w:ind w:left="360"/>
        <w:jc w:val="both"/>
        <w:rPr>
          <w:rFonts w:eastAsia="Tahoma" w:cs="Arial"/>
          <w:b/>
          <w:color w:val="auto"/>
          <w:sz w:val="22"/>
          <w:szCs w:val="22"/>
        </w:rPr>
      </w:pPr>
    </w:p>
    <w:p w14:paraId="5CEB4D07" w14:textId="23795946" w:rsidR="004C45CF" w:rsidRPr="004C45CF" w:rsidRDefault="004C45CF" w:rsidP="004C45CF">
      <w:pPr>
        <w:pBdr>
          <w:top w:val="nil"/>
          <w:left w:val="nil"/>
          <w:bottom w:val="nil"/>
          <w:right w:val="nil"/>
          <w:between w:val="nil"/>
        </w:pBdr>
        <w:jc w:val="both"/>
        <w:rPr>
          <w:rFonts w:eastAsia="Tahoma" w:cs="Arial"/>
          <w:color w:val="auto"/>
          <w:sz w:val="22"/>
          <w:szCs w:val="22"/>
        </w:rPr>
      </w:pPr>
      <w:r w:rsidRPr="004C45CF">
        <w:rPr>
          <w:rFonts w:eastAsia="Tahoma" w:cs="Arial"/>
          <w:color w:val="auto"/>
          <w:sz w:val="22"/>
          <w:szCs w:val="22"/>
        </w:rPr>
        <w:t>La iniciativa es resultado del trabajo conjunto de los concejales que integran la Comisión Accidental designada para la revisión y actual</w:t>
      </w:r>
      <w:r>
        <w:rPr>
          <w:rFonts w:eastAsia="Tahoma" w:cs="Arial"/>
          <w:color w:val="auto"/>
          <w:sz w:val="22"/>
          <w:szCs w:val="22"/>
        </w:rPr>
        <w:t xml:space="preserve">ización del Reglamento Interno, </w:t>
      </w:r>
      <w:r w:rsidRPr="004C45CF">
        <w:rPr>
          <w:rFonts w:eastAsia="Tahoma" w:cs="Arial"/>
          <w:color w:val="auto"/>
          <w:sz w:val="22"/>
          <w:szCs w:val="22"/>
        </w:rPr>
        <w:t>quienes, en cumplimiento de su función normativa, han identificado vacíos, imprecisiones y oportunidades de mejora en la regulación vigente. Las modificaciones que se proponen buscan optimizar la labor del Concejo Distrital, garantizar mayor transparencia y eficacia en el ejercicio del control político y la producción normativa, y fortalecer la participación ciudadana y la inclusión social en el proceso de toma de decisiones.</w:t>
      </w:r>
    </w:p>
    <w:p w14:paraId="4B6C566C" w14:textId="77777777" w:rsidR="009433A3" w:rsidRDefault="009433A3" w:rsidP="009433A3">
      <w:pPr>
        <w:pBdr>
          <w:top w:val="nil"/>
          <w:left w:val="nil"/>
          <w:bottom w:val="nil"/>
          <w:right w:val="nil"/>
          <w:between w:val="nil"/>
        </w:pBdr>
        <w:jc w:val="both"/>
        <w:rPr>
          <w:rFonts w:eastAsia="Tahoma" w:cs="Arial"/>
          <w:b/>
          <w:color w:val="auto"/>
          <w:sz w:val="22"/>
          <w:szCs w:val="22"/>
          <w:lang w:val="es-CO"/>
        </w:rPr>
      </w:pPr>
    </w:p>
    <w:p w14:paraId="29A0FC71" w14:textId="3D5044CE" w:rsidR="009433A3" w:rsidRPr="009433A3" w:rsidRDefault="009433A3" w:rsidP="009433A3">
      <w:pPr>
        <w:pBdr>
          <w:top w:val="nil"/>
          <w:left w:val="nil"/>
          <w:bottom w:val="nil"/>
          <w:right w:val="nil"/>
          <w:between w:val="nil"/>
        </w:pBdr>
        <w:jc w:val="both"/>
        <w:rPr>
          <w:rFonts w:eastAsia="Tahoma" w:cs="Arial"/>
          <w:color w:val="auto"/>
          <w:sz w:val="22"/>
          <w:szCs w:val="22"/>
          <w:lang w:val="es-CO"/>
        </w:rPr>
      </w:pPr>
      <w:r w:rsidRPr="009433A3">
        <w:rPr>
          <w:rFonts w:eastAsia="Tahoma" w:cs="Arial"/>
          <w:color w:val="auto"/>
          <w:sz w:val="22"/>
          <w:szCs w:val="22"/>
          <w:lang w:val="es-CO"/>
        </w:rPr>
        <w:t>En cumplimiento de la función normativa conferida por el Decreto Ley 1421 de 1993 y en concordancia con el artículo 322 de la Constitución Política, las modificaciones propuestas tienen como finalidad optimizar el desempeño del Concejo en sus dos misiones fundamentales: el ejercicio del control político y la producción normativa, buscando que dichas funciones se desarrollen con mayor transparencia, eficiencia, equidad e inclusión ciudadana.</w:t>
      </w:r>
    </w:p>
    <w:p w14:paraId="200147B4" w14:textId="77777777" w:rsidR="009433A3" w:rsidRPr="009433A3" w:rsidRDefault="009433A3" w:rsidP="009433A3">
      <w:pPr>
        <w:pBdr>
          <w:top w:val="nil"/>
          <w:left w:val="nil"/>
          <w:bottom w:val="nil"/>
          <w:right w:val="nil"/>
          <w:between w:val="nil"/>
        </w:pBdr>
        <w:jc w:val="both"/>
        <w:rPr>
          <w:rFonts w:eastAsia="Tahoma" w:cs="Arial"/>
          <w:b/>
          <w:color w:val="auto"/>
          <w:sz w:val="22"/>
          <w:szCs w:val="22"/>
          <w:lang w:val="es-CO"/>
        </w:rPr>
      </w:pPr>
    </w:p>
    <w:p w14:paraId="6C289742" w14:textId="77777777" w:rsidR="009433A3" w:rsidRPr="009433A3" w:rsidRDefault="009433A3" w:rsidP="009433A3">
      <w:pPr>
        <w:pBdr>
          <w:top w:val="nil"/>
          <w:left w:val="nil"/>
          <w:bottom w:val="nil"/>
          <w:right w:val="nil"/>
          <w:between w:val="nil"/>
        </w:pBdr>
        <w:jc w:val="both"/>
        <w:rPr>
          <w:rFonts w:eastAsia="Tahoma" w:cs="Arial"/>
          <w:b/>
          <w:color w:val="auto"/>
          <w:sz w:val="22"/>
          <w:szCs w:val="22"/>
          <w:lang w:val="es-CO"/>
        </w:rPr>
      </w:pPr>
      <w:r w:rsidRPr="009433A3">
        <w:rPr>
          <w:rFonts w:eastAsia="Tahoma" w:cs="Arial"/>
          <w:b/>
          <w:color w:val="auto"/>
          <w:sz w:val="22"/>
          <w:szCs w:val="22"/>
          <w:lang w:val="es-CO"/>
        </w:rPr>
        <w:t>1. Fortalecimiento de la estructura orgánica y las Unidades de Apoyo Normativo</w:t>
      </w:r>
    </w:p>
    <w:p w14:paraId="6C3FBB21" w14:textId="77777777" w:rsidR="009433A3" w:rsidRPr="009433A3" w:rsidRDefault="009433A3" w:rsidP="009433A3">
      <w:pPr>
        <w:pBdr>
          <w:top w:val="nil"/>
          <w:left w:val="nil"/>
          <w:bottom w:val="nil"/>
          <w:right w:val="nil"/>
          <w:between w:val="nil"/>
        </w:pBdr>
        <w:jc w:val="both"/>
        <w:rPr>
          <w:rFonts w:eastAsia="Tahoma" w:cs="Arial"/>
          <w:b/>
          <w:color w:val="auto"/>
          <w:sz w:val="22"/>
          <w:szCs w:val="22"/>
          <w:lang w:val="es-CO"/>
        </w:rPr>
      </w:pPr>
    </w:p>
    <w:p w14:paraId="63FAE070" w14:textId="7DFACC0C" w:rsidR="009433A3" w:rsidRPr="009433A3" w:rsidRDefault="009433A3" w:rsidP="009433A3">
      <w:pPr>
        <w:pBdr>
          <w:top w:val="nil"/>
          <w:left w:val="nil"/>
          <w:bottom w:val="nil"/>
          <w:right w:val="nil"/>
          <w:between w:val="nil"/>
        </w:pBdr>
        <w:jc w:val="both"/>
        <w:rPr>
          <w:rFonts w:eastAsia="Tahoma" w:cs="Arial"/>
          <w:color w:val="auto"/>
          <w:sz w:val="22"/>
          <w:szCs w:val="22"/>
          <w:lang w:val="es-CO"/>
        </w:rPr>
      </w:pPr>
      <w:r w:rsidRPr="004C45CF">
        <w:rPr>
          <w:rFonts w:eastAsia="Tahoma" w:cs="Arial"/>
          <w:color w:val="auto"/>
          <w:sz w:val="22"/>
          <w:szCs w:val="22"/>
        </w:rPr>
        <w:t>Se modifican los artículos 8 y 11 para incorporar los ajustes introducidos por el Acuerdo Distrital 977 de 2025, mediante el cual se amplió a catorce (14) el número máximo de funcionarios que pueden integrar cada Unidad de Apoyo Normativo (UAN). Esta reforma responde a la creciente complejidad de los asuntos que debe atender el Concejo de Bogotá, particularmente en materia de control político, seguimiento a políticas públicas y desarrollo de proyectos normativos. Con esta modificación se garantiza que cada concejal cuente con el apoyo técnico y administrativo necesario para formular iniciativas de alto impacto y para ejercer un control político informado, riguroso y oportuno sobre la Administración Distrital.</w:t>
      </w:r>
    </w:p>
    <w:p w14:paraId="2A8127D8" w14:textId="77777777" w:rsidR="009433A3" w:rsidRPr="009433A3" w:rsidRDefault="009433A3" w:rsidP="009433A3">
      <w:pPr>
        <w:pBdr>
          <w:top w:val="nil"/>
          <w:left w:val="nil"/>
          <w:bottom w:val="nil"/>
          <w:right w:val="nil"/>
          <w:between w:val="nil"/>
        </w:pBdr>
        <w:jc w:val="both"/>
        <w:rPr>
          <w:rFonts w:eastAsia="Tahoma" w:cs="Arial"/>
          <w:b/>
          <w:color w:val="auto"/>
          <w:sz w:val="22"/>
          <w:szCs w:val="22"/>
          <w:lang w:val="es-CO"/>
        </w:rPr>
      </w:pPr>
    </w:p>
    <w:p w14:paraId="37E24650" w14:textId="276BE2C6" w:rsidR="009433A3" w:rsidRDefault="009433A3" w:rsidP="009433A3">
      <w:pPr>
        <w:pBdr>
          <w:top w:val="nil"/>
          <w:left w:val="nil"/>
          <w:bottom w:val="nil"/>
          <w:right w:val="nil"/>
          <w:between w:val="nil"/>
        </w:pBdr>
        <w:jc w:val="both"/>
        <w:rPr>
          <w:rFonts w:eastAsia="Tahoma" w:cs="Arial"/>
          <w:b/>
          <w:color w:val="auto"/>
          <w:sz w:val="22"/>
          <w:szCs w:val="22"/>
          <w:lang w:val="es-CO"/>
        </w:rPr>
      </w:pPr>
      <w:r w:rsidRPr="009433A3">
        <w:rPr>
          <w:rFonts w:eastAsia="Tahoma" w:cs="Arial"/>
          <w:b/>
          <w:color w:val="auto"/>
          <w:sz w:val="22"/>
          <w:szCs w:val="22"/>
          <w:lang w:val="es-CO"/>
        </w:rPr>
        <w:t xml:space="preserve">2. </w:t>
      </w:r>
      <w:r>
        <w:rPr>
          <w:rFonts w:eastAsia="Tahoma" w:cs="Arial"/>
          <w:b/>
          <w:color w:val="auto"/>
          <w:sz w:val="22"/>
          <w:szCs w:val="22"/>
          <w:lang w:val="es-CO"/>
        </w:rPr>
        <w:t xml:space="preserve">Inclusión de enfoque de género y fortalecimiento de la Comisión Legal para la Equidad de la Mujer </w:t>
      </w:r>
    </w:p>
    <w:p w14:paraId="7EB0316B" w14:textId="77777777" w:rsidR="009433A3" w:rsidRPr="009433A3" w:rsidRDefault="009433A3" w:rsidP="009433A3">
      <w:pPr>
        <w:pBdr>
          <w:top w:val="nil"/>
          <w:left w:val="nil"/>
          <w:bottom w:val="nil"/>
          <w:right w:val="nil"/>
          <w:between w:val="nil"/>
        </w:pBdr>
        <w:jc w:val="both"/>
        <w:rPr>
          <w:rFonts w:eastAsia="Tahoma" w:cs="Arial"/>
          <w:b/>
          <w:color w:val="auto"/>
          <w:sz w:val="22"/>
          <w:szCs w:val="22"/>
          <w:lang w:val="es-CO"/>
        </w:rPr>
      </w:pPr>
    </w:p>
    <w:p w14:paraId="05BB9BC5" w14:textId="77777777" w:rsidR="009433A3" w:rsidRPr="009433A3" w:rsidRDefault="009433A3" w:rsidP="009433A3">
      <w:pPr>
        <w:pBdr>
          <w:top w:val="nil"/>
          <w:left w:val="nil"/>
          <w:bottom w:val="nil"/>
          <w:right w:val="nil"/>
          <w:between w:val="nil"/>
        </w:pBdr>
        <w:jc w:val="both"/>
        <w:rPr>
          <w:rFonts w:eastAsia="Tahoma" w:cs="Arial"/>
          <w:color w:val="auto"/>
          <w:sz w:val="22"/>
          <w:szCs w:val="22"/>
        </w:rPr>
      </w:pPr>
      <w:r w:rsidRPr="009433A3">
        <w:rPr>
          <w:rFonts w:eastAsia="Tahoma" w:cs="Arial"/>
          <w:color w:val="auto"/>
          <w:sz w:val="22"/>
          <w:szCs w:val="22"/>
        </w:rPr>
        <w:t xml:space="preserve">En cumplimiento de los mandatos de igualdad sustantiva previstos en la Constitución Política, la Ley 581 de 2000 y la Ley 2424 de 2024, se incluyen disposiciones que aseguran la presencia de al menos una mujer en las Mesas Directivas del Concejo y de sus Comisiones Permanentes. Así mismo, se establece un procedimiento claro para la integración y ratificación anual de la Comisión Legal para la Equidad de la Mujer, garantizando su </w:t>
      </w:r>
      <w:r w:rsidRPr="009433A3">
        <w:rPr>
          <w:rFonts w:eastAsia="Tahoma" w:cs="Arial"/>
          <w:color w:val="auto"/>
          <w:sz w:val="22"/>
          <w:szCs w:val="22"/>
        </w:rPr>
        <w:lastRenderedPageBreak/>
        <w:t>continuidad y fortaleciendo su papel como instancia especializada para promover políticas de género y prevenir la discriminación en el ámbito distrital.</w:t>
      </w:r>
    </w:p>
    <w:p w14:paraId="05809802" w14:textId="77777777" w:rsidR="009433A3" w:rsidRPr="009433A3" w:rsidRDefault="009433A3" w:rsidP="009433A3">
      <w:pPr>
        <w:pBdr>
          <w:top w:val="nil"/>
          <w:left w:val="nil"/>
          <w:bottom w:val="nil"/>
          <w:right w:val="nil"/>
          <w:between w:val="nil"/>
        </w:pBdr>
        <w:jc w:val="both"/>
        <w:rPr>
          <w:rFonts w:eastAsia="Tahoma" w:cs="Arial"/>
          <w:b/>
          <w:color w:val="auto"/>
          <w:sz w:val="22"/>
          <w:szCs w:val="22"/>
          <w:lang w:val="es-CO"/>
        </w:rPr>
      </w:pPr>
    </w:p>
    <w:p w14:paraId="4A5C5722" w14:textId="77777777" w:rsidR="009433A3" w:rsidRPr="009433A3" w:rsidRDefault="009433A3" w:rsidP="009433A3">
      <w:pPr>
        <w:pBdr>
          <w:top w:val="nil"/>
          <w:left w:val="nil"/>
          <w:bottom w:val="nil"/>
          <w:right w:val="nil"/>
          <w:between w:val="nil"/>
        </w:pBdr>
        <w:jc w:val="both"/>
        <w:rPr>
          <w:rFonts w:eastAsia="Tahoma" w:cs="Arial"/>
          <w:b/>
          <w:color w:val="auto"/>
          <w:sz w:val="22"/>
          <w:szCs w:val="22"/>
          <w:lang w:val="es-CO"/>
        </w:rPr>
      </w:pPr>
      <w:r w:rsidRPr="009433A3">
        <w:rPr>
          <w:rFonts w:eastAsia="Tahoma" w:cs="Arial"/>
          <w:b/>
          <w:color w:val="auto"/>
          <w:sz w:val="22"/>
          <w:szCs w:val="22"/>
          <w:lang w:val="es-CO"/>
        </w:rPr>
        <w:t>3. Modernización del régimen de sesiones</w:t>
      </w:r>
    </w:p>
    <w:p w14:paraId="53879821" w14:textId="77777777" w:rsidR="009433A3" w:rsidRPr="009433A3" w:rsidRDefault="009433A3" w:rsidP="009433A3">
      <w:pPr>
        <w:pBdr>
          <w:top w:val="nil"/>
          <w:left w:val="nil"/>
          <w:bottom w:val="nil"/>
          <w:right w:val="nil"/>
          <w:between w:val="nil"/>
        </w:pBdr>
        <w:jc w:val="both"/>
        <w:rPr>
          <w:rFonts w:eastAsia="Tahoma" w:cs="Arial"/>
          <w:b/>
          <w:color w:val="auto"/>
          <w:sz w:val="22"/>
          <w:szCs w:val="22"/>
          <w:lang w:val="es-CO"/>
        </w:rPr>
      </w:pPr>
    </w:p>
    <w:p w14:paraId="13E40F98" w14:textId="31BD9784" w:rsidR="009433A3" w:rsidRPr="009433A3" w:rsidRDefault="009433A3" w:rsidP="009433A3">
      <w:pPr>
        <w:pBdr>
          <w:top w:val="nil"/>
          <w:left w:val="nil"/>
          <w:bottom w:val="nil"/>
          <w:right w:val="nil"/>
          <w:between w:val="nil"/>
        </w:pBdr>
        <w:jc w:val="both"/>
        <w:rPr>
          <w:rFonts w:eastAsia="Tahoma" w:cs="Arial"/>
          <w:color w:val="auto"/>
          <w:sz w:val="22"/>
          <w:szCs w:val="22"/>
          <w:lang w:val="es-CO"/>
        </w:rPr>
      </w:pPr>
      <w:r w:rsidRPr="009433A3">
        <w:rPr>
          <w:rFonts w:eastAsia="Tahoma" w:cs="Arial"/>
          <w:color w:val="auto"/>
          <w:sz w:val="22"/>
          <w:szCs w:val="22"/>
          <w:lang w:val="es-CO"/>
        </w:rPr>
        <w:t>El proyecto actualiza el artículo 30 para permitir sesiones no presenciales en circunstancias específicas, incluyendo expresamente la licencia de maternidad, paternidad y periodos de gestación o lactancia. De esta manera, se protege el derecho a la conciliación de la vida familiar y el ejercicio del cargo de concejal, en armonía con la Ley 2114 de 2021 y los estándares de protección laboral vigentes. Se crea también el artículo 36A y se modifica el artículo 37 para institucionalizar las Subcomisiones de Vigilancia y Control, de</w:t>
      </w:r>
      <w:r>
        <w:rPr>
          <w:rFonts w:eastAsia="Tahoma" w:cs="Arial"/>
          <w:color w:val="auto"/>
          <w:sz w:val="22"/>
          <w:szCs w:val="22"/>
          <w:lang w:val="es-CO"/>
        </w:rPr>
        <w:t>finiendo su duración,</w:t>
      </w:r>
      <w:r w:rsidRPr="009433A3">
        <w:t xml:space="preserve"> </w:t>
      </w:r>
      <w:r w:rsidRPr="009433A3">
        <w:rPr>
          <w:rFonts w:eastAsia="Tahoma" w:cs="Arial"/>
          <w:color w:val="auto"/>
          <w:sz w:val="22"/>
          <w:szCs w:val="22"/>
          <w:lang w:val="es-CO"/>
        </w:rPr>
        <w:t>seguimiento a los compromisos de la Administración y garantizar u</w:t>
      </w:r>
      <w:r>
        <w:rPr>
          <w:rFonts w:eastAsia="Tahoma" w:cs="Arial"/>
          <w:color w:val="auto"/>
          <w:sz w:val="22"/>
          <w:szCs w:val="22"/>
          <w:lang w:val="es-CO"/>
        </w:rPr>
        <w:t xml:space="preserve">n control político más efectivo, funciones </w:t>
      </w:r>
      <w:r w:rsidRPr="009433A3">
        <w:rPr>
          <w:rFonts w:eastAsia="Tahoma" w:cs="Arial"/>
          <w:color w:val="auto"/>
          <w:sz w:val="22"/>
          <w:szCs w:val="22"/>
          <w:lang w:val="es-CO"/>
        </w:rPr>
        <w:t>y la obligación de rendir informes semestrales.</w:t>
      </w:r>
      <w:r>
        <w:rPr>
          <w:rFonts w:eastAsia="Tahoma" w:cs="Arial"/>
          <w:color w:val="auto"/>
          <w:sz w:val="22"/>
          <w:szCs w:val="22"/>
          <w:lang w:val="es-CO"/>
        </w:rPr>
        <w:t xml:space="preserve"> </w:t>
      </w:r>
    </w:p>
    <w:p w14:paraId="2F36F962" w14:textId="77777777" w:rsidR="009433A3" w:rsidRPr="009433A3" w:rsidRDefault="009433A3" w:rsidP="009433A3">
      <w:pPr>
        <w:pBdr>
          <w:top w:val="nil"/>
          <w:left w:val="nil"/>
          <w:bottom w:val="nil"/>
          <w:right w:val="nil"/>
          <w:between w:val="nil"/>
        </w:pBdr>
        <w:jc w:val="both"/>
        <w:rPr>
          <w:rFonts w:eastAsia="Tahoma" w:cs="Arial"/>
          <w:color w:val="auto"/>
          <w:sz w:val="22"/>
          <w:szCs w:val="22"/>
          <w:lang w:val="es-CO"/>
        </w:rPr>
      </w:pPr>
    </w:p>
    <w:p w14:paraId="6B0A0329" w14:textId="3630DF30" w:rsidR="009433A3" w:rsidRPr="009433A3" w:rsidRDefault="009433A3" w:rsidP="009433A3">
      <w:pPr>
        <w:pBdr>
          <w:top w:val="nil"/>
          <w:left w:val="nil"/>
          <w:bottom w:val="nil"/>
          <w:right w:val="nil"/>
          <w:between w:val="nil"/>
        </w:pBdr>
        <w:jc w:val="both"/>
        <w:rPr>
          <w:rFonts w:eastAsia="Tahoma" w:cs="Arial"/>
          <w:b/>
          <w:color w:val="auto"/>
          <w:sz w:val="22"/>
          <w:szCs w:val="22"/>
          <w:lang w:val="es-CO"/>
        </w:rPr>
      </w:pPr>
      <w:r w:rsidRPr="009433A3">
        <w:rPr>
          <w:rFonts w:eastAsia="Tahoma" w:cs="Arial"/>
          <w:b/>
          <w:color w:val="auto"/>
          <w:sz w:val="22"/>
          <w:szCs w:val="22"/>
          <w:lang w:val="es-CO"/>
        </w:rPr>
        <w:t>4</w:t>
      </w:r>
      <w:r w:rsidR="00C43764">
        <w:rPr>
          <w:rFonts w:eastAsia="Tahoma" w:cs="Arial"/>
          <w:b/>
          <w:color w:val="auto"/>
          <w:sz w:val="22"/>
          <w:szCs w:val="22"/>
          <w:lang w:val="es-CO"/>
        </w:rPr>
        <w:t>. Transparencia, notificación oportuna y debido proceso en el trámite legislativo</w:t>
      </w:r>
    </w:p>
    <w:p w14:paraId="7A281E92" w14:textId="77777777" w:rsidR="009433A3" w:rsidRPr="009433A3" w:rsidRDefault="009433A3" w:rsidP="009433A3">
      <w:pPr>
        <w:pBdr>
          <w:top w:val="nil"/>
          <w:left w:val="nil"/>
          <w:bottom w:val="nil"/>
          <w:right w:val="nil"/>
          <w:between w:val="nil"/>
        </w:pBdr>
        <w:jc w:val="both"/>
        <w:rPr>
          <w:rFonts w:eastAsia="Tahoma" w:cs="Arial"/>
          <w:b/>
          <w:color w:val="auto"/>
          <w:sz w:val="22"/>
          <w:szCs w:val="22"/>
          <w:lang w:val="es-CO"/>
        </w:rPr>
      </w:pPr>
    </w:p>
    <w:p w14:paraId="0F151888" w14:textId="531DE172" w:rsidR="009433A3" w:rsidRDefault="00C43764" w:rsidP="009433A3">
      <w:pPr>
        <w:pBdr>
          <w:top w:val="nil"/>
          <w:left w:val="nil"/>
          <w:bottom w:val="nil"/>
          <w:right w:val="nil"/>
          <w:between w:val="nil"/>
        </w:pBdr>
        <w:jc w:val="both"/>
        <w:rPr>
          <w:rFonts w:eastAsia="Tahoma" w:cs="Arial"/>
          <w:color w:val="auto"/>
          <w:sz w:val="22"/>
          <w:szCs w:val="22"/>
          <w:lang w:val="es-CO"/>
        </w:rPr>
      </w:pPr>
      <w:r w:rsidRPr="00C43764">
        <w:rPr>
          <w:rFonts w:eastAsia="Tahoma" w:cs="Arial"/>
          <w:color w:val="auto"/>
          <w:sz w:val="22"/>
          <w:szCs w:val="22"/>
          <w:lang w:val="es-CO"/>
        </w:rPr>
        <w:t>El proyecto precisa los términos de citación y convocatoria en los artículos 43 y 46, asegurando que las sesiones cuenten con la debida antelación y publicidad, en especial en casos de urgencia, y que el orden del día pueda ser modificado de manera controlada y justificada. Se fortalece el artículo 53 para que las proposiciones de control político mantengan unidad de materia, evitando acumulaciones que puedan diluir la eficacia del debate. Igualmente, el artículo 54 se ajusta para garantizar la presencia de directores y gerentes de la Región Metropolitana en los debates de control político, reconociendo la importancia estratégica de este nuevo nivel de gobierno en la planificación y prestación de servicios en el Distrito Capital.</w:t>
      </w:r>
    </w:p>
    <w:p w14:paraId="3C5EC4AE" w14:textId="77777777" w:rsidR="00C43764" w:rsidRPr="00C43764" w:rsidRDefault="00C43764" w:rsidP="009433A3">
      <w:pPr>
        <w:pBdr>
          <w:top w:val="nil"/>
          <w:left w:val="nil"/>
          <w:bottom w:val="nil"/>
          <w:right w:val="nil"/>
          <w:between w:val="nil"/>
        </w:pBdr>
        <w:jc w:val="both"/>
        <w:rPr>
          <w:rFonts w:eastAsia="Tahoma" w:cs="Arial"/>
          <w:color w:val="auto"/>
          <w:sz w:val="22"/>
          <w:szCs w:val="22"/>
          <w:lang w:val="es-CO"/>
        </w:rPr>
      </w:pPr>
    </w:p>
    <w:p w14:paraId="375ACA09" w14:textId="77777777" w:rsidR="009433A3" w:rsidRPr="009433A3" w:rsidRDefault="009433A3" w:rsidP="009433A3">
      <w:pPr>
        <w:pBdr>
          <w:top w:val="nil"/>
          <w:left w:val="nil"/>
          <w:bottom w:val="nil"/>
          <w:right w:val="nil"/>
          <w:between w:val="nil"/>
        </w:pBdr>
        <w:jc w:val="both"/>
        <w:rPr>
          <w:rFonts w:eastAsia="Tahoma" w:cs="Arial"/>
          <w:b/>
          <w:color w:val="auto"/>
          <w:sz w:val="22"/>
          <w:szCs w:val="22"/>
          <w:lang w:val="es-CO"/>
        </w:rPr>
      </w:pPr>
      <w:r w:rsidRPr="009433A3">
        <w:rPr>
          <w:rFonts w:eastAsia="Tahoma" w:cs="Arial"/>
          <w:b/>
          <w:color w:val="auto"/>
          <w:sz w:val="22"/>
          <w:szCs w:val="22"/>
          <w:lang w:val="es-CO"/>
        </w:rPr>
        <w:t>5. Optimización de los debates</w:t>
      </w:r>
    </w:p>
    <w:p w14:paraId="285BD54E" w14:textId="77777777" w:rsidR="00C43764" w:rsidRDefault="00C43764" w:rsidP="009433A3">
      <w:pPr>
        <w:pBdr>
          <w:top w:val="nil"/>
          <w:left w:val="nil"/>
          <w:bottom w:val="nil"/>
          <w:right w:val="nil"/>
          <w:between w:val="nil"/>
        </w:pBdr>
        <w:jc w:val="both"/>
        <w:rPr>
          <w:rFonts w:eastAsia="Tahoma" w:cs="Arial"/>
          <w:b/>
          <w:color w:val="auto"/>
          <w:sz w:val="22"/>
          <w:szCs w:val="22"/>
          <w:lang w:val="es-CO"/>
        </w:rPr>
      </w:pPr>
    </w:p>
    <w:p w14:paraId="310590B0" w14:textId="13A126D8" w:rsidR="009433A3" w:rsidRPr="00C43764" w:rsidRDefault="00C43764" w:rsidP="009433A3">
      <w:pPr>
        <w:pBdr>
          <w:top w:val="nil"/>
          <w:left w:val="nil"/>
          <w:bottom w:val="nil"/>
          <w:right w:val="nil"/>
          <w:between w:val="nil"/>
        </w:pBdr>
        <w:jc w:val="both"/>
        <w:rPr>
          <w:rFonts w:eastAsia="Tahoma" w:cs="Arial"/>
          <w:color w:val="auto"/>
          <w:sz w:val="22"/>
          <w:szCs w:val="22"/>
          <w:lang w:val="es-CO"/>
        </w:rPr>
      </w:pPr>
      <w:r w:rsidRPr="00C43764">
        <w:rPr>
          <w:rFonts w:eastAsia="Tahoma" w:cs="Arial"/>
          <w:color w:val="auto"/>
          <w:sz w:val="22"/>
          <w:szCs w:val="22"/>
          <w:lang w:val="es-CO"/>
        </w:rPr>
        <w:t>Las reformas a los artículos 57, 72, 73 y 74 buscan que los debates en Plenaria y Comisiones se desarrollen de forma más ordenada, con tiempos de intervención ampliados para las bancadas citantes y para los funcionarios de la Administración, lo que permite una deliberación más completa y un mejor análisis de los temas de ciudad. Se reconoce expresamente el derecho de intervención de los concejales no voceros y se facilita la participación ciudadana mediante mecanismos de publicidad permanente en los canales oficiales del Concejo.</w:t>
      </w:r>
    </w:p>
    <w:p w14:paraId="53F5E44F" w14:textId="77777777" w:rsidR="009433A3" w:rsidRPr="009433A3" w:rsidRDefault="009433A3" w:rsidP="009433A3">
      <w:pPr>
        <w:pBdr>
          <w:top w:val="nil"/>
          <w:left w:val="nil"/>
          <w:bottom w:val="nil"/>
          <w:right w:val="nil"/>
          <w:between w:val="nil"/>
        </w:pBdr>
        <w:jc w:val="both"/>
        <w:rPr>
          <w:rFonts w:eastAsia="Tahoma" w:cs="Arial"/>
          <w:color w:val="auto"/>
          <w:sz w:val="22"/>
          <w:szCs w:val="22"/>
          <w:lang w:val="es-CO"/>
        </w:rPr>
      </w:pPr>
    </w:p>
    <w:p w14:paraId="1B448930" w14:textId="7582913E" w:rsidR="009433A3" w:rsidRPr="009433A3" w:rsidRDefault="009433A3" w:rsidP="009433A3">
      <w:pPr>
        <w:pBdr>
          <w:top w:val="nil"/>
          <w:left w:val="nil"/>
          <w:bottom w:val="nil"/>
          <w:right w:val="nil"/>
          <w:between w:val="nil"/>
        </w:pBdr>
        <w:jc w:val="both"/>
        <w:rPr>
          <w:rFonts w:eastAsia="Tahoma" w:cs="Arial"/>
          <w:b/>
          <w:color w:val="auto"/>
          <w:sz w:val="22"/>
          <w:szCs w:val="22"/>
          <w:lang w:val="es-CO"/>
        </w:rPr>
      </w:pPr>
      <w:r w:rsidRPr="009433A3">
        <w:rPr>
          <w:rFonts w:eastAsia="Tahoma" w:cs="Arial"/>
          <w:b/>
          <w:color w:val="auto"/>
          <w:sz w:val="22"/>
          <w:szCs w:val="22"/>
          <w:lang w:val="es-CO"/>
        </w:rPr>
        <w:t xml:space="preserve">6. Continuidad </w:t>
      </w:r>
      <w:r w:rsidR="00C43764" w:rsidRPr="00C43764">
        <w:rPr>
          <w:rFonts w:eastAsia="Tahoma" w:cs="Arial"/>
          <w:b/>
          <w:color w:val="auto"/>
          <w:sz w:val="22"/>
          <w:szCs w:val="22"/>
          <w:lang w:val="es-CO"/>
        </w:rPr>
        <w:t>en el trámite de proyectos de acuerdo y seguridad jurídica</w:t>
      </w:r>
    </w:p>
    <w:p w14:paraId="2F4FABCA" w14:textId="77777777" w:rsidR="009433A3" w:rsidRPr="009433A3" w:rsidRDefault="009433A3" w:rsidP="009433A3">
      <w:pPr>
        <w:pBdr>
          <w:top w:val="nil"/>
          <w:left w:val="nil"/>
          <w:bottom w:val="nil"/>
          <w:right w:val="nil"/>
          <w:between w:val="nil"/>
        </w:pBdr>
        <w:jc w:val="both"/>
        <w:rPr>
          <w:rFonts w:eastAsia="Tahoma" w:cs="Arial"/>
          <w:b/>
          <w:color w:val="auto"/>
          <w:sz w:val="22"/>
          <w:szCs w:val="22"/>
          <w:lang w:val="es-CO"/>
        </w:rPr>
      </w:pPr>
    </w:p>
    <w:p w14:paraId="1E7E2473" w14:textId="325A00E0" w:rsidR="009433A3" w:rsidRPr="009433A3" w:rsidRDefault="00C43764" w:rsidP="009433A3">
      <w:pPr>
        <w:pBdr>
          <w:top w:val="nil"/>
          <w:left w:val="nil"/>
          <w:bottom w:val="nil"/>
          <w:right w:val="nil"/>
          <w:between w:val="nil"/>
        </w:pBdr>
        <w:jc w:val="both"/>
        <w:rPr>
          <w:rFonts w:eastAsia="Tahoma" w:cs="Arial"/>
          <w:color w:val="auto"/>
          <w:sz w:val="22"/>
          <w:szCs w:val="22"/>
          <w:lang w:val="es-CO"/>
        </w:rPr>
      </w:pPr>
      <w:r w:rsidRPr="00C43764">
        <w:rPr>
          <w:rFonts w:eastAsia="Tahoma" w:cs="Arial"/>
          <w:color w:val="auto"/>
          <w:sz w:val="22"/>
          <w:szCs w:val="22"/>
          <w:lang w:val="es-CO"/>
        </w:rPr>
        <w:t>Los ajustes a los artículos 65, 68, 70 y 79 permiten que los proyectos de acuerdo archivados puedan ser desarchivados sin perder a sus ponentes originales, salvo renuncia o impedimento, y que se acumulen proyectos con objetos temáticos similares antes de su sorteo. Esto evita duplicidades, optimiza los recursos de la Corporación y garantiza un tratamiento coherente de las iniciativas normativas.</w:t>
      </w:r>
    </w:p>
    <w:p w14:paraId="68490EDD" w14:textId="77777777" w:rsidR="009433A3" w:rsidRPr="009433A3" w:rsidRDefault="009433A3" w:rsidP="009433A3">
      <w:pPr>
        <w:pBdr>
          <w:top w:val="nil"/>
          <w:left w:val="nil"/>
          <w:bottom w:val="nil"/>
          <w:right w:val="nil"/>
          <w:between w:val="nil"/>
        </w:pBdr>
        <w:jc w:val="both"/>
        <w:rPr>
          <w:rFonts w:eastAsia="Tahoma" w:cs="Arial"/>
          <w:color w:val="auto"/>
          <w:sz w:val="22"/>
          <w:szCs w:val="22"/>
          <w:lang w:val="es-CO"/>
        </w:rPr>
      </w:pPr>
    </w:p>
    <w:p w14:paraId="55CC323D" w14:textId="566CF9FC" w:rsidR="009433A3" w:rsidRPr="009433A3" w:rsidRDefault="009433A3" w:rsidP="009433A3">
      <w:pPr>
        <w:pBdr>
          <w:top w:val="nil"/>
          <w:left w:val="nil"/>
          <w:bottom w:val="nil"/>
          <w:right w:val="nil"/>
          <w:between w:val="nil"/>
        </w:pBdr>
        <w:jc w:val="both"/>
        <w:rPr>
          <w:rFonts w:eastAsia="Tahoma" w:cs="Arial"/>
          <w:b/>
          <w:color w:val="auto"/>
          <w:sz w:val="22"/>
          <w:szCs w:val="22"/>
          <w:lang w:val="es-CO"/>
        </w:rPr>
      </w:pPr>
      <w:r w:rsidRPr="009433A3">
        <w:rPr>
          <w:rFonts w:eastAsia="Tahoma" w:cs="Arial"/>
          <w:b/>
          <w:color w:val="auto"/>
          <w:sz w:val="22"/>
          <w:szCs w:val="22"/>
          <w:lang w:val="es-CO"/>
        </w:rPr>
        <w:t xml:space="preserve">7. Reconocimiento de la autoría </w:t>
      </w:r>
      <w:r w:rsidR="00C43764">
        <w:rPr>
          <w:rFonts w:eastAsia="Tahoma" w:cs="Arial"/>
          <w:b/>
          <w:color w:val="auto"/>
          <w:sz w:val="22"/>
          <w:szCs w:val="22"/>
          <w:lang w:val="es-CO"/>
        </w:rPr>
        <w:t xml:space="preserve">de las iniciativas </w:t>
      </w:r>
      <w:r w:rsidRPr="009433A3">
        <w:rPr>
          <w:rFonts w:eastAsia="Tahoma" w:cs="Arial"/>
          <w:b/>
          <w:color w:val="auto"/>
          <w:sz w:val="22"/>
          <w:szCs w:val="22"/>
          <w:lang w:val="es-CO"/>
        </w:rPr>
        <w:t>y fortalecimiento ético</w:t>
      </w:r>
    </w:p>
    <w:p w14:paraId="15B034F7" w14:textId="77777777" w:rsidR="009433A3" w:rsidRPr="009433A3" w:rsidRDefault="009433A3" w:rsidP="009433A3">
      <w:pPr>
        <w:pBdr>
          <w:top w:val="nil"/>
          <w:left w:val="nil"/>
          <w:bottom w:val="nil"/>
          <w:right w:val="nil"/>
          <w:between w:val="nil"/>
        </w:pBdr>
        <w:jc w:val="both"/>
        <w:rPr>
          <w:rFonts w:eastAsia="Tahoma" w:cs="Arial"/>
          <w:b/>
          <w:color w:val="auto"/>
          <w:sz w:val="22"/>
          <w:szCs w:val="22"/>
          <w:lang w:val="es-CO"/>
        </w:rPr>
      </w:pPr>
    </w:p>
    <w:p w14:paraId="484183F5" w14:textId="0FC15A43" w:rsidR="009433A3" w:rsidRPr="00C43764" w:rsidRDefault="00C43764" w:rsidP="009433A3">
      <w:pPr>
        <w:pBdr>
          <w:top w:val="nil"/>
          <w:left w:val="nil"/>
          <w:bottom w:val="nil"/>
          <w:right w:val="nil"/>
          <w:between w:val="nil"/>
        </w:pBdr>
        <w:jc w:val="both"/>
        <w:rPr>
          <w:rFonts w:eastAsia="Tahoma" w:cs="Arial"/>
          <w:color w:val="auto"/>
          <w:sz w:val="22"/>
          <w:szCs w:val="22"/>
          <w:lang w:val="es-CO"/>
        </w:rPr>
      </w:pPr>
      <w:r w:rsidRPr="00C43764">
        <w:rPr>
          <w:rFonts w:eastAsia="Tahoma" w:cs="Arial"/>
          <w:color w:val="auto"/>
          <w:sz w:val="22"/>
          <w:szCs w:val="22"/>
          <w:lang w:val="es-CO"/>
        </w:rPr>
        <w:t xml:space="preserve">El nuevo parágrafo del artículo 83 ordena que, desde el momento de la radicación y en todos los medios oficiales de publicación, se reconozca de manera visible a los concejales autores de las iniciativas, reforzando el principio de publicidad y el derecho de la ciudadanía a identificar el origen de las propuestas normativas. Por su parte, el artículo 85 exige que las proposiciones de reconocimiento de personas naturales o jurídicas estén acompañadas de </w:t>
      </w:r>
      <w:r w:rsidRPr="00C43764">
        <w:rPr>
          <w:rFonts w:eastAsia="Tahoma" w:cs="Arial"/>
          <w:color w:val="auto"/>
          <w:sz w:val="22"/>
          <w:szCs w:val="22"/>
          <w:lang w:val="es-CO"/>
        </w:rPr>
        <w:lastRenderedPageBreak/>
        <w:t>certificaciones de antecedentes, lo que fortalece la legitimidad de los actos de exaltación pública y previene que estas distinciones recaigan en personas con sanciones vigentes.</w:t>
      </w:r>
    </w:p>
    <w:p w14:paraId="457B821B" w14:textId="77777777" w:rsidR="00C43764" w:rsidRDefault="00C43764" w:rsidP="009433A3">
      <w:pPr>
        <w:pBdr>
          <w:top w:val="nil"/>
          <w:left w:val="nil"/>
          <w:bottom w:val="nil"/>
          <w:right w:val="nil"/>
          <w:between w:val="nil"/>
        </w:pBdr>
        <w:jc w:val="both"/>
        <w:rPr>
          <w:rFonts w:eastAsia="Tahoma" w:cs="Arial"/>
          <w:color w:val="auto"/>
          <w:sz w:val="22"/>
          <w:szCs w:val="22"/>
          <w:lang w:val="es-CO"/>
        </w:rPr>
      </w:pPr>
    </w:p>
    <w:p w14:paraId="147036AF" w14:textId="2CE1AD9E" w:rsidR="009433A3" w:rsidRPr="00C43764" w:rsidRDefault="009433A3" w:rsidP="009433A3">
      <w:pPr>
        <w:pBdr>
          <w:top w:val="nil"/>
          <w:left w:val="nil"/>
          <w:bottom w:val="nil"/>
          <w:right w:val="nil"/>
          <w:between w:val="nil"/>
        </w:pBdr>
        <w:jc w:val="both"/>
        <w:rPr>
          <w:rFonts w:eastAsia="Tahoma" w:cs="Arial"/>
          <w:b/>
          <w:color w:val="auto"/>
          <w:sz w:val="22"/>
          <w:szCs w:val="22"/>
          <w:lang w:val="es-CO"/>
        </w:rPr>
      </w:pPr>
      <w:r w:rsidRPr="00C43764">
        <w:rPr>
          <w:rFonts w:eastAsia="Tahoma" w:cs="Arial"/>
          <w:b/>
          <w:color w:val="auto"/>
          <w:sz w:val="22"/>
          <w:szCs w:val="22"/>
          <w:lang w:val="es-CO"/>
        </w:rPr>
        <w:t xml:space="preserve">8. Protección social </w:t>
      </w:r>
      <w:r w:rsidR="00C43764" w:rsidRPr="00C43764">
        <w:rPr>
          <w:rFonts w:eastAsia="Tahoma" w:cs="Arial"/>
          <w:b/>
          <w:color w:val="auto"/>
          <w:sz w:val="22"/>
          <w:szCs w:val="22"/>
          <w:lang w:val="es-CO"/>
        </w:rPr>
        <w:t xml:space="preserve">integral </w:t>
      </w:r>
      <w:r w:rsidRPr="00C43764">
        <w:rPr>
          <w:rFonts w:eastAsia="Tahoma" w:cs="Arial"/>
          <w:b/>
          <w:color w:val="auto"/>
          <w:sz w:val="22"/>
          <w:szCs w:val="22"/>
          <w:lang w:val="es-CO"/>
        </w:rPr>
        <w:t>de los concejales</w:t>
      </w:r>
    </w:p>
    <w:p w14:paraId="2FEE8189" w14:textId="77777777" w:rsidR="009433A3" w:rsidRPr="009433A3" w:rsidRDefault="009433A3" w:rsidP="009433A3">
      <w:pPr>
        <w:pBdr>
          <w:top w:val="nil"/>
          <w:left w:val="nil"/>
          <w:bottom w:val="nil"/>
          <w:right w:val="nil"/>
          <w:between w:val="nil"/>
        </w:pBdr>
        <w:jc w:val="both"/>
        <w:rPr>
          <w:rFonts w:eastAsia="Tahoma" w:cs="Arial"/>
          <w:b/>
          <w:color w:val="auto"/>
          <w:sz w:val="22"/>
          <w:szCs w:val="22"/>
          <w:lang w:val="es-CO"/>
        </w:rPr>
      </w:pPr>
    </w:p>
    <w:p w14:paraId="6BEC33D1" w14:textId="77777777" w:rsidR="009433A3" w:rsidRPr="00C43764" w:rsidRDefault="009433A3" w:rsidP="009433A3">
      <w:pPr>
        <w:pBdr>
          <w:top w:val="nil"/>
          <w:left w:val="nil"/>
          <w:bottom w:val="nil"/>
          <w:right w:val="nil"/>
          <w:between w:val="nil"/>
        </w:pBdr>
        <w:jc w:val="both"/>
        <w:rPr>
          <w:rFonts w:eastAsia="Tahoma" w:cs="Arial"/>
          <w:color w:val="auto"/>
          <w:sz w:val="22"/>
          <w:szCs w:val="22"/>
          <w:lang w:val="es-CO"/>
        </w:rPr>
      </w:pPr>
      <w:r w:rsidRPr="00C43764">
        <w:rPr>
          <w:rFonts w:eastAsia="Tahoma" w:cs="Arial"/>
          <w:color w:val="auto"/>
          <w:sz w:val="22"/>
          <w:szCs w:val="22"/>
          <w:lang w:val="es-CO"/>
        </w:rPr>
        <w:t>La reforma al artículo 111 actualiza el régimen de protección social, asegurando su afiliación integral al sistema de seguridad social en salud, pensión, riesgos laborales y cajas de compensación, en cumplimiento de la Ley 2461 de 2025, reconociendo la naturaleza del servicio público que prestan.</w:t>
      </w:r>
    </w:p>
    <w:p w14:paraId="5F8CCAF7" w14:textId="77777777" w:rsidR="009433A3" w:rsidRPr="009433A3" w:rsidRDefault="009433A3" w:rsidP="009433A3">
      <w:pPr>
        <w:pBdr>
          <w:top w:val="nil"/>
          <w:left w:val="nil"/>
          <w:bottom w:val="nil"/>
          <w:right w:val="nil"/>
          <w:between w:val="nil"/>
        </w:pBdr>
        <w:jc w:val="both"/>
        <w:rPr>
          <w:rFonts w:eastAsia="Tahoma" w:cs="Arial"/>
          <w:b/>
          <w:color w:val="auto"/>
          <w:sz w:val="22"/>
          <w:szCs w:val="22"/>
          <w:lang w:val="es-CO"/>
        </w:rPr>
      </w:pPr>
    </w:p>
    <w:p w14:paraId="37535141" w14:textId="77777777" w:rsidR="009433A3" w:rsidRPr="009433A3" w:rsidRDefault="009433A3" w:rsidP="009433A3">
      <w:pPr>
        <w:pBdr>
          <w:top w:val="nil"/>
          <w:left w:val="nil"/>
          <w:bottom w:val="nil"/>
          <w:right w:val="nil"/>
          <w:between w:val="nil"/>
        </w:pBdr>
        <w:jc w:val="both"/>
        <w:rPr>
          <w:rFonts w:eastAsia="Tahoma" w:cs="Arial"/>
          <w:b/>
          <w:color w:val="auto"/>
          <w:sz w:val="22"/>
          <w:szCs w:val="22"/>
          <w:lang w:val="es-CO"/>
        </w:rPr>
      </w:pPr>
      <w:r w:rsidRPr="009433A3">
        <w:rPr>
          <w:rFonts w:eastAsia="Tahoma" w:cs="Arial"/>
          <w:b/>
          <w:color w:val="auto"/>
          <w:sz w:val="22"/>
          <w:szCs w:val="22"/>
          <w:lang w:val="es-CO"/>
        </w:rPr>
        <w:t>9. Impedimentos y recusaciones</w:t>
      </w:r>
    </w:p>
    <w:p w14:paraId="1260F731" w14:textId="77777777" w:rsidR="009433A3" w:rsidRPr="009433A3" w:rsidRDefault="009433A3" w:rsidP="009433A3">
      <w:pPr>
        <w:pBdr>
          <w:top w:val="nil"/>
          <w:left w:val="nil"/>
          <w:bottom w:val="nil"/>
          <w:right w:val="nil"/>
          <w:between w:val="nil"/>
        </w:pBdr>
        <w:jc w:val="both"/>
        <w:rPr>
          <w:rFonts w:eastAsia="Tahoma" w:cs="Arial"/>
          <w:b/>
          <w:color w:val="auto"/>
          <w:sz w:val="22"/>
          <w:szCs w:val="22"/>
          <w:lang w:val="es-CO"/>
        </w:rPr>
      </w:pPr>
    </w:p>
    <w:p w14:paraId="6B3CD2D0" w14:textId="77777777" w:rsidR="00C43764" w:rsidRPr="00C43764" w:rsidRDefault="00C43764" w:rsidP="00C43764">
      <w:pPr>
        <w:pBdr>
          <w:top w:val="nil"/>
          <w:left w:val="nil"/>
          <w:bottom w:val="nil"/>
          <w:right w:val="nil"/>
          <w:between w:val="nil"/>
        </w:pBdr>
        <w:jc w:val="both"/>
        <w:rPr>
          <w:rFonts w:eastAsia="Tahoma" w:cs="Arial"/>
          <w:color w:val="auto"/>
          <w:sz w:val="22"/>
          <w:szCs w:val="22"/>
        </w:rPr>
      </w:pPr>
      <w:r w:rsidRPr="00C43764">
        <w:rPr>
          <w:rFonts w:eastAsia="Tahoma" w:cs="Arial"/>
          <w:color w:val="auto"/>
          <w:sz w:val="22"/>
          <w:szCs w:val="22"/>
        </w:rPr>
        <w:t>Finalmente, el artículo 118 se reforma para establecer reglas claras y plazos perentorios para la tramitación de impedimentos y recusaciones, con el fin de garantizar imparcialidad, celeridad y seguridad jurídica. La norma prevé la suspensión de términos mientras se decide la recusación, evita la reiteración de solicitudes sobre los mismos hechos y promueve el uso responsable de estos mecanismos, previniendo su uso abusivo o dilatorio.</w:t>
      </w:r>
    </w:p>
    <w:p w14:paraId="6792B4ED" w14:textId="77777777" w:rsidR="00C43764" w:rsidRDefault="00C43764" w:rsidP="00C43764">
      <w:pPr>
        <w:pBdr>
          <w:top w:val="nil"/>
          <w:left w:val="nil"/>
          <w:bottom w:val="nil"/>
          <w:right w:val="nil"/>
          <w:between w:val="nil"/>
        </w:pBdr>
        <w:jc w:val="both"/>
        <w:rPr>
          <w:rFonts w:eastAsia="Tahoma" w:cs="Arial"/>
          <w:b/>
          <w:color w:val="auto"/>
          <w:sz w:val="22"/>
          <w:szCs w:val="22"/>
        </w:rPr>
      </w:pPr>
    </w:p>
    <w:p w14:paraId="35971DF8" w14:textId="26CE4138" w:rsidR="009433A3" w:rsidRDefault="00C43764" w:rsidP="00C43764">
      <w:pPr>
        <w:pBdr>
          <w:top w:val="nil"/>
          <w:left w:val="nil"/>
          <w:bottom w:val="nil"/>
          <w:right w:val="nil"/>
          <w:between w:val="nil"/>
        </w:pBdr>
        <w:jc w:val="both"/>
        <w:rPr>
          <w:rFonts w:eastAsia="Tahoma" w:cs="Arial"/>
          <w:b/>
          <w:color w:val="auto"/>
          <w:sz w:val="22"/>
          <w:szCs w:val="22"/>
        </w:rPr>
      </w:pPr>
      <w:r w:rsidRPr="00C43764">
        <w:rPr>
          <w:rFonts w:eastAsia="Tahoma" w:cs="Arial"/>
          <w:b/>
          <w:color w:val="auto"/>
          <w:sz w:val="22"/>
          <w:szCs w:val="22"/>
        </w:rPr>
        <w:t>Impacto esperado</w:t>
      </w:r>
    </w:p>
    <w:p w14:paraId="51A8D124" w14:textId="77777777" w:rsidR="00C43764" w:rsidRDefault="00C43764" w:rsidP="00C43764">
      <w:pPr>
        <w:pBdr>
          <w:top w:val="nil"/>
          <w:left w:val="nil"/>
          <w:bottom w:val="nil"/>
          <w:right w:val="nil"/>
          <w:between w:val="nil"/>
        </w:pBdr>
        <w:jc w:val="both"/>
        <w:rPr>
          <w:rFonts w:eastAsia="Tahoma" w:cs="Arial"/>
          <w:b/>
          <w:color w:val="auto"/>
          <w:sz w:val="22"/>
          <w:szCs w:val="22"/>
        </w:rPr>
      </w:pPr>
    </w:p>
    <w:p w14:paraId="1B6FC8BF" w14:textId="4E8DEBAD" w:rsidR="004C45CF" w:rsidRDefault="004C45CF" w:rsidP="004C45CF">
      <w:pPr>
        <w:pBdr>
          <w:top w:val="nil"/>
          <w:left w:val="nil"/>
          <w:bottom w:val="nil"/>
          <w:right w:val="nil"/>
          <w:between w:val="nil"/>
        </w:pBdr>
        <w:jc w:val="both"/>
        <w:rPr>
          <w:rFonts w:eastAsia="Tahoma" w:cs="Arial"/>
          <w:color w:val="auto"/>
          <w:sz w:val="22"/>
          <w:szCs w:val="22"/>
        </w:rPr>
      </w:pPr>
      <w:r w:rsidRPr="004C45CF">
        <w:rPr>
          <w:rFonts w:eastAsia="Tahoma" w:cs="Arial"/>
          <w:color w:val="auto"/>
          <w:sz w:val="22"/>
          <w:szCs w:val="22"/>
        </w:rPr>
        <w:t>Con la aprobación de este proyecto de acuerdo, se espera que el Concejo de Bogotá cuente con un Reglamento Interno más claro, moderno y coherente, que potencie su capacidad de respuesta frente a los retos de la ciudad, fortalezca la confianza ciudadana en la Corporación y eleve los estándares de transparencia, eficiencia y participación democrática.</w:t>
      </w:r>
    </w:p>
    <w:p w14:paraId="31C30E88" w14:textId="6C121E04" w:rsidR="004C45CF" w:rsidRDefault="004C45CF">
      <w:pPr>
        <w:pBdr>
          <w:top w:val="nil"/>
          <w:left w:val="nil"/>
          <w:bottom w:val="nil"/>
          <w:right w:val="nil"/>
          <w:between w:val="nil"/>
        </w:pBdr>
        <w:jc w:val="both"/>
        <w:rPr>
          <w:rFonts w:eastAsia="Tahoma" w:cs="Arial"/>
          <w:color w:val="auto"/>
          <w:sz w:val="22"/>
          <w:szCs w:val="22"/>
        </w:rPr>
      </w:pPr>
    </w:p>
    <w:p w14:paraId="5F8422C6" w14:textId="77777777" w:rsidR="00CF6B36" w:rsidRPr="003B0214" w:rsidRDefault="0079692B">
      <w:pPr>
        <w:numPr>
          <w:ilvl w:val="0"/>
          <w:numId w:val="2"/>
        </w:numPr>
        <w:pBdr>
          <w:top w:val="nil"/>
          <w:left w:val="nil"/>
          <w:bottom w:val="nil"/>
          <w:right w:val="nil"/>
          <w:between w:val="nil"/>
        </w:pBdr>
        <w:rPr>
          <w:rFonts w:eastAsia="Tahoma" w:cs="Arial"/>
          <w:color w:val="auto"/>
          <w:sz w:val="22"/>
          <w:szCs w:val="22"/>
        </w:rPr>
      </w:pPr>
      <w:r w:rsidRPr="003B0214">
        <w:rPr>
          <w:rFonts w:eastAsia="Tahoma" w:cs="Arial"/>
          <w:b/>
          <w:color w:val="auto"/>
          <w:sz w:val="22"/>
          <w:szCs w:val="22"/>
        </w:rPr>
        <w:t xml:space="preserve">SUSTENTO JURÍDICO </w:t>
      </w:r>
    </w:p>
    <w:p w14:paraId="6B36FB57" w14:textId="77777777" w:rsidR="00CF6B36" w:rsidRPr="003B0214" w:rsidRDefault="00CF6B36">
      <w:pPr>
        <w:rPr>
          <w:rFonts w:eastAsia="Tahoma" w:cs="Arial"/>
          <w:color w:val="auto"/>
          <w:sz w:val="22"/>
          <w:szCs w:val="22"/>
        </w:rPr>
      </w:pPr>
    </w:p>
    <w:p w14:paraId="37552AA6" w14:textId="77777777" w:rsidR="00CF6B36" w:rsidRPr="003B0214" w:rsidRDefault="0079692B">
      <w:pPr>
        <w:rPr>
          <w:rFonts w:eastAsia="Tahoma" w:cs="Arial"/>
          <w:color w:val="auto"/>
          <w:sz w:val="22"/>
          <w:szCs w:val="22"/>
        </w:rPr>
      </w:pPr>
      <w:r w:rsidRPr="003B0214">
        <w:rPr>
          <w:rFonts w:eastAsia="Tahoma" w:cs="Arial"/>
          <w:color w:val="auto"/>
          <w:sz w:val="22"/>
          <w:szCs w:val="22"/>
        </w:rPr>
        <w:t xml:space="preserve">El presente proyecto de acuerdo se presenta ante la autoridad competente y cumple con la normativa superior como se explicará a continuación. </w:t>
      </w:r>
    </w:p>
    <w:p w14:paraId="5951E776" w14:textId="77777777" w:rsidR="00CF6B36" w:rsidRPr="003B0214" w:rsidRDefault="00CF6B36">
      <w:pPr>
        <w:rPr>
          <w:rFonts w:eastAsia="Tahoma" w:cs="Arial"/>
          <w:color w:val="auto"/>
          <w:sz w:val="22"/>
          <w:szCs w:val="22"/>
        </w:rPr>
      </w:pPr>
    </w:p>
    <w:p w14:paraId="36298CCF" w14:textId="77777777" w:rsidR="00CF6B36" w:rsidRPr="003B0214" w:rsidRDefault="0079692B">
      <w:pPr>
        <w:numPr>
          <w:ilvl w:val="1"/>
          <w:numId w:val="2"/>
        </w:numPr>
        <w:pBdr>
          <w:top w:val="nil"/>
          <w:left w:val="nil"/>
          <w:bottom w:val="nil"/>
          <w:right w:val="nil"/>
          <w:between w:val="nil"/>
        </w:pBdr>
        <w:rPr>
          <w:rFonts w:eastAsia="Tahoma" w:cs="Arial"/>
          <w:color w:val="auto"/>
          <w:sz w:val="22"/>
          <w:szCs w:val="22"/>
        </w:rPr>
      </w:pPr>
      <w:r w:rsidRPr="003B0214">
        <w:rPr>
          <w:rFonts w:eastAsia="Tahoma" w:cs="Arial"/>
          <w:b/>
          <w:color w:val="auto"/>
          <w:sz w:val="22"/>
          <w:szCs w:val="22"/>
        </w:rPr>
        <w:t>Competencia</w:t>
      </w:r>
    </w:p>
    <w:p w14:paraId="730BAD19" w14:textId="77777777" w:rsidR="00CF6B36" w:rsidRPr="003B0214" w:rsidRDefault="00CF6B36">
      <w:pPr>
        <w:pBdr>
          <w:top w:val="nil"/>
          <w:left w:val="nil"/>
          <w:bottom w:val="nil"/>
          <w:right w:val="nil"/>
          <w:between w:val="nil"/>
        </w:pBdr>
        <w:ind w:left="716"/>
        <w:rPr>
          <w:rFonts w:eastAsia="Tahoma" w:cs="Arial"/>
          <w:color w:val="auto"/>
          <w:sz w:val="22"/>
          <w:szCs w:val="22"/>
        </w:rPr>
      </w:pPr>
    </w:p>
    <w:p w14:paraId="21FC985D" w14:textId="77777777" w:rsidR="00CF6B36" w:rsidRPr="003B0214" w:rsidRDefault="0079692B">
      <w:pPr>
        <w:rPr>
          <w:rFonts w:eastAsia="Tahoma" w:cs="Arial"/>
          <w:color w:val="auto"/>
          <w:sz w:val="22"/>
          <w:szCs w:val="22"/>
        </w:rPr>
      </w:pPr>
      <w:r w:rsidRPr="003B0214">
        <w:rPr>
          <w:rFonts w:eastAsia="Tahoma" w:cs="Arial"/>
          <w:color w:val="auto"/>
          <w:sz w:val="22"/>
          <w:szCs w:val="22"/>
        </w:rPr>
        <w:t>De conformidad con las normas constitucionales y legales pertinentes, el Concejo de Bogotá es competente para presentar y darle trámite a esta iniciativa normativa.</w:t>
      </w:r>
    </w:p>
    <w:p w14:paraId="726DDA0F" w14:textId="77777777" w:rsidR="00CF6B36" w:rsidRPr="003B0214" w:rsidRDefault="00CF6B36">
      <w:pPr>
        <w:rPr>
          <w:rFonts w:eastAsia="Tahoma" w:cs="Arial"/>
          <w:color w:val="auto"/>
          <w:sz w:val="22"/>
          <w:szCs w:val="22"/>
        </w:rPr>
      </w:pPr>
    </w:p>
    <w:p w14:paraId="7B536D14" w14:textId="77777777" w:rsidR="00CF6B36" w:rsidRPr="003B0214" w:rsidRDefault="0079692B">
      <w:pPr>
        <w:rPr>
          <w:rFonts w:eastAsia="Tahoma" w:cs="Arial"/>
          <w:color w:val="auto"/>
          <w:sz w:val="22"/>
          <w:szCs w:val="22"/>
        </w:rPr>
      </w:pPr>
      <w:r w:rsidRPr="003B0214">
        <w:rPr>
          <w:rFonts w:eastAsia="Tahoma" w:cs="Arial"/>
          <w:color w:val="auto"/>
          <w:sz w:val="22"/>
          <w:szCs w:val="22"/>
        </w:rPr>
        <w:t xml:space="preserve">En efecto, de acuerdo con el artículo 322 constitucional: </w:t>
      </w:r>
    </w:p>
    <w:p w14:paraId="4A8C8D61" w14:textId="77777777" w:rsidR="00CF6B36" w:rsidRPr="003B0214" w:rsidRDefault="00CF6B36">
      <w:pPr>
        <w:rPr>
          <w:rFonts w:eastAsia="Tahoma" w:cs="Arial"/>
          <w:color w:val="auto"/>
          <w:sz w:val="22"/>
          <w:szCs w:val="22"/>
        </w:rPr>
      </w:pPr>
    </w:p>
    <w:p w14:paraId="0D18987C" w14:textId="77777777" w:rsidR="00CF6B36" w:rsidRPr="003B0214" w:rsidRDefault="0079692B">
      <w:pPr>
        <w:ind w:left="567" w:right="567"/>
        <w:jc w:val="both"/>
        <w:rPr>
          <w:rFonts w:eastAsia="Tahoma" w:cs="Arial"/>
          <w:i/>
          <w:color w:val="auto"/>
          <w:sz w:val="22"/>
          <w:szCs w:val="22"/>
        </w:rPr>
      </w:pPr>
      <w:r w:rsidRPr="003B0214">
        <w:rPr>
          <w:rFonts w:eastAsia="Tahoma" w:cs="Arial"/>
          <w:i/>
          <w:color w:val="auto"/>
          <w:sz w:val="22"/>
          <w:szCs w:val="22"/>
        </w:rPr>
        <w:t>“ARTÍCULO 322. Bogotá, Capital de la República y del departamento de Cundinamarca, se organiza como Distrito Capital.</w:t>
      </w:r>
    </w:p>
    <w:p w14:paraId="039E8326" w14:textId="77777777" w:rsidR="00CF6B36" w:rsidRPr="003B0214" w:rsidRDefault="00CF6B36">
      <w:pPr>
        <w:ind w:left="567" w:right="567"/>
        <w:jc w:val="both"/>
        <w:rPr>
          <w:rFonts w:eastAsia="Tahoma" w:cs="Arial"/>
          <w:i/>
          <w:color w:val="auto"/>
          <w:sz w:val="22"/>
          <w:szCs w:val="22"/>
        </w:rPr>
      </w:pPr>
    </w:p>
    <w:p w14:paraId="731A01D3" w14:textId="77777777" w:rsidR="00CF6B36" w:rsidRPr="003B0214" w:rsidRDefault="0079692B">
      <w:pPr>
        <w:ind w:left="567" w:right="567"/>
        <w:jc w:val="both"/>
        <w:rPr>
          <w:rFonts w:eastAsia="Tahoma" w:cs="Arial"/>
          <w:i/>
          <w:color w:val="auto"/>
          <w:sz w:val="22"/>
          <w:szCs w:val="22"/>
        </w:rPr>
      </w:pPr>
      <w:r w:rsidRPr="003B0214">
        <w:rPr>
          <w:rFonts w:eastAsia="Tahoma" w:cs="Arial"/>
          <w:i/>
          <w:color w:val="auto"/>
          <w:sz w:val="22"/>
          <w:szCs w:val="22"/>
        </w:rPr>
        <w:t>Su régimen político, fiscal y administrativo será el que determinen la Constitución, las leyes especiales que para el mismo se dicten y las disposiciones vigentes para los municipios.</w:t>
      </w:r>
    </w:p>
    <w:p w14:paraId="47C4DE42" w14:textId="77777777" w:rsidR="00CF6B36" w:rsidRPr="003B0214" w:rsidRDefault="0079692B">
      <w:pPr>
        <w:ind w:left="567" w:right="567"/>
        <w:jc w:val="both"/>
        <w:rPr>
          <w:rFonts w:eastAsia="Tahoma" w:cs="Arial"/>
          <w:i/>
          <w:color w:val="auto"/>
          <w:sz w:val="22"/>
          <w:szCs w:val="22"/>
        </w:rPr>
      </w:pPr>
      <w:r w:rsidRPr="003B0214">
        <w:rPr>
          <w:rFonts w:eastAsia="Tahoma" w:cs="Arial"/>
          <w:i/>
          <w:color w:val="auto"/>
          <w:sz w:val="22"/>
          <w:szCs w:val="22"/>
        </w:rPr>
        <w:t>(…)”</w:t>
      </w:r>
    </w:p>
    <w:p w14:paraId="668F6550" w14:textId="77777777" w:rsidR="00CF6B36" w:rsidRPr="003B0214" w:rsidRDefault="00CF6B36">
      <w:pPr>
        <w:jc w:val="both"/>
        <w:rPr>
          <w:rFonts w:eastAsia="Tahoma" w:cs="Arial"/>
          <w:color w:val="auto"/>
          <w:sz w:val="22"/>
          <w:szCs w:val="22"/>
        </w:rPr>
      </w:pPr>
    </w:p>
    <w:p w14:paraId="45D5A569" w14:textId="77777777" w:rsidR="004C45CF" w:rsidRDefault="004C45CF">
      <w:pPr>
        <w:jc w:val="both"/>
        <w:rPr>
          <w:rFonts w:eastAsia="Tahoma" w:cs="Arial"/>
          <w:color w:val="auto"/>
          <w:sz w:val="22"/>
          <w:szCs w:val="22"/>
        </w:rPr>
      </w:pPr>
    </w:p>
    <w:p w14:paraId="262E9803" w14:textId="06B416A6" w:rsidR="00CF6B36" w:rsidRPr="003B0214" w:rsidRDefault="004C45CF">
      <w:pPr>
        <w:jc w:val="both"/>
        <w:rPr>
          <w:rFonts w:eastAsia="Tahoma" w:cs="Arial"/>
          <w:color w:val="auto"/>
          <w:sz w:val="22"/>
          <w:szCs w:val="22"/>
        </w:rPr>
      </w:pPr>
      <w:r>
        <w:rPr>
          <w:rFonts w:eastAsia="Tahoma" w:cs="Arial"/>
          <w:color w:val="auto"/>
          <w:sz w:val="22"/>
          <w:szCs w:val="22"/>
        </w:rPr>
        <w:t>En este</w:t>
      </w:r>
      <w:r w:rsidR="0079692B" w:rsidRPr="003B0214">
        <w:rPr>
          <w:rFonts w:eastAsia="Tahoma" w:cs="Arial"/>
          <w:color w:val="auto"/>
          <w:sz w:val="22"/>
          <w:szCs w:val="22"/>
        </w:rPr>
        <w:t xml:space="preserve"> orden de ideas, la norma constitucional remite a la norma especial por la cual se regula el régimen político, fiscal y administrativo del Distrito Capital, esto es, el Decreto Ley 1421 de 1993. </w:t>
      </w:r>
    </w:p>
    <w:p w14:paraId="4AFF3730" w14:textId="24BD9431" w:rsidR="007234C9" w:rsidRDefault="007234C9">
      <w:pPr>
        <w:jc w:val="both"/>
        <w:rPr>
          <w:rFonts w:eastAsia="Tahoma" w:cs="Arial"/>
          <w:color w:val="auto"/>
          <w:sz w:val="22"/>
          <w:szCs w:val="22"/>
        </w:rPr>
      </w:pPr>
    </w:p>
    <w:p w14:paraId="302EBABD" w14:textId="77777777" w:rsidR="00CF6B36" w:rsidRPr="003B0214" w:rsidRDefault="0079692B">
      <w:pPr>
        <w:jc w:val="both"/>
        <w:rPr>
          <w:rFonts w:eastAsia="Tahoma" w:cs="Arial"/>
          <w:color w:val="auto"/>
          <w:sz w:val="22"/>
          <w:szCs w:val="22"/>
        </w:rPr>
      </w:pPr>
      <w:r w:rsidRPr="003B0214">
        <w:rPr>
          <w:rFonts w:eastAsia="Tahoma" w:cs="Arial"/>
          <w:color w:val="auto"/>
          <w:sz w:val="22"/>
          <w:szCs w:val="22"/>
        </w:rPr>
        <w:lastRenderedPageBreak/>
        <w:t xml:space="preserve">Dicha normativa indica en el numeral 24 del artículo 12: </w:t>
      </w:r>
    </w:p>
    <w:p w14:paraId="1FF601F0" w14:textId="77777777" w:rsidR="007234C9" w:rsidRPr="003B0214" w:rsidRDefault="007234C9">
      <w:pPr>
        <w:ind w:right="567"/>
        <w:jc w:val="both"/>
        <w:rPr>
          <w:rFonts w:eastAsia="Tahoma" w:cs="Arial"/>
          <w:color w:val="auto"/>
          <w:sz w:val="22"/>
          <w:szCs w:val="22"/>
        </w:rPr>
      </w:pPr>
    </w:p>
    <w:p w14:paraId="2E7413A0" w14:textId="77777777" w:rsidR="00CF6B36" w:rsidRPr="003B0214" w:rsidRDefault="0079692B">
      <w:pPr>
        <w:ind w:left="567" w:right="567"/>
        <w:jc w:val="both"/>
        <w:rPr>
          <w:rFonts w:eastAsia="Tahoma" w:cs="Arial"/>
          <w:i/>
          <w:color w:val="auto"/>
          <w:sz w:val="22"/>
          <w:szCs w:val="22"/>
          <w:highlight w:val="white"/>
        </w:rPr>
      </w:pPr>
      <w:r w:rsidRPr="003B0214">
        <w:rPr>
          <w:rFonts w:eastAsia="Tahoma" w:cs="Arial"/>
          <w:b/>
          <w:i/>
          <w:color w:val="auto"/>
          <w:sz w:val="22"/>
          <w:szCs w:val="22"/>
          <w:highlight w:val="white"/>
        </w:rPr>
        <w:t>“ARTÍCULO</w:t>
      </w:r>
      <w:bookmarkStart w:id="0" w:name="bookmark=id.gjdgxs" w:colFirst="0" w:colLast="0"/>
      <w:bookmarkEnd w:id="0"/>
      <w:r w:rsidRPr="003B0214">
        <w:rPr>
          <w:rFonts w:eastAsia="Tahoma" w:cs="Arial"/>
          <w:b/>
          <w:i/>
          <w:color w:val="auto"/>
          <w:sz w:val="22"/>
          <w:szCs w:val="22"/>
        </w:rPr>
        <w:t> </w:t>
      </w:r>
      <w:r w:rsidRPr="003B0214">
        <w:rPr>
          <w:rFonts w:eastAsia="Tahoma" w:cs="Arial"/>
          <w:b/>
          <w:i/>
          <w:color w:val="auto"/>
          <w:sz w:val="22"/>
          <w:szCs w:val="22"/>
          <w:highlight w:val="white"/>
        </w:rPr>
        <w:t> 12. </w:t>
      </w:r>
      <w:r w:rsidRPr="003B0214">
        <w:rPr>
          <w:rFonts w:eastAsia="Tahoma" w:cs="Arial"/>
          <w:i/>
          <w:color w:val="auto"/>
          <w:sz w:val="22"/>
          <w:szCs w:val="22"/>
          <w:highlight w:val="white"/>
        </w:rPr>
        <w:t>Atribuciones. Corresponde al Concejo Distrital, de conformidad con la Constitución y a la ley:</w:t>
      </w:r>
    </w:p>
    <w:p w14:paraId="36219ABF" w14:textId="77777777" w:rsidR="00CF6B36" w:rsidRPr="003B0214" w:rsidRDefault="00CF6B36">
      <w:pPr>
        <w:ind w:left="567" w:right="567"/>
        <w:jc w:val="both"/>
        <w:rPr>
          <w:rFonts w:eastAsia="Tahoma" w:cs="Arial"/>
          <w:i/>
          <w:color w:val="auto"/>
          <w:sz w:val="22"/>
          <w:szCs w:val="22"/>
          <w:highlight w:val="white"/>
        </w:rPr>
      </w:pPr>
    </w:p>
    <w:p w14:paraId="423A5F03" w14:textId="77777777" w:rsidR="00CF6B36" w:rsidRPr="003B0214" w:rsidRDefault="0079692B">
      <w:pPr>
        <w:ind w:left="567" w:right="567"/>
        <w:jc w:val="both"/>
        <w:rPr>
          <w:rFonts w:eastAsia="Tahoma" w:cs="Arial"/>
          <w:i/>
          <w:color w:val="auto"/>
          <w:sz w:val="22"/>
          <w:szCs w:val="22"/>
          <w:highlight w:val="white"/>
        </w:rPr>
      </w:pPr>
      <w:r w:rsidRPr="003B0214">
        <w:rPr>
          <w:rFonts w:eastAsia="Tahoma" w:cs="Arial"/>
          <w:i/>
          <w:color w:val="auto"/>
          <w:sz w:val="22"/>
          <w:szCs w:val="22"/>
          <w:highlight w:val="white"/>
        </w:rPr>
        <w:t>24. Darse su propio reglamento,</w:t>
      </w:r>
    </w:p>
    <w:p w14:paraId="545BD6D2" w14:textId="77777777" w:rsidR="00CF6B36" w:rsidRPr="003B0214" w:rsidRDefault="00CF6B36">
      <w:pPr>
        <w:ind w:left="567" w:right="567"/>
        <w:jc w:val="both"/>
        <w:rPr>
          <w:rFonts w:eastAsia="Tahoma" w:cs="Arial"/>
          <w:i/>
          <w:color w:val="auto"/>
          <w:sz w:val="22"/>
          <w:szCs w:val="22"/>
          <w:highlight w:val="white"/>
        </w:rPr>
      </w:pPr>
    </w:p>
    <w:p w14:paraId="624D233C" w14:textId="77777777" w:rsidR="00CF6B36" w:rsidRPr="003B0214" w:rsidRDefault="0079692B">
      <w:pPr>
        <w:ind w:left="567" w:right="567"/>
        <w:jc w:val="both"/>
        <w:rPr>
          <w:rFonts w:eastAsia="Tahoma" w:cs="Arial"/>
          <w:i/>
          <w:color w:val="auto"/>
          <w:sz w:val="22"/>
          <w:szCs w:val="22"/>
        </w:rPr>
      </w:pPr>
      <w:r w:rsidRPr="003B0214">
        <w:rPr>
          <w:rFonts w:eastAsia="Tahoma" w:cs="Arial"/>
          <w:i/>
          <w:color w:val="auto"/>
          <w:sz w:val="22"/>
          <w:szCs w:val="22"/>
          <w:highlight w:val="white"/>
        </w:rPr>
        <w:t>(…)”</w:t>
      </w:r>
      <w:r w:rsidRPr="003B0214">
        <w:rPr>
          <w:rFonts w:eastAsia="Tahoma" w:cs="Arial"/>
          <w:i/>
          <w:color w:val="auto"/>
          <w:sz w:val="22"/>
          <w:szCs w:val="22"/>
        </w:rPr>
        <w:t xml:space="preserve"> </w:t>
      </w:r>
    </w:p>
    <w:p w14:paraId="444D92AF" w14:textId="77777777" w:rsidR="00CF6B36" w:rsidRPr="003B0214" w:rsidRDefault="00CF6B36">
      <w:pPr>
        <w:rPr>
          <w:rFonts w:eastAsia="Tahoma" w:cs="Arial"/>
          <w:color w:val="auto"/>
          <w:sz w:val="22"/>
          <w:szCs w:val="22"/>
        </w:rPr>
      </w:pPr>
    </w:p>
    <w:p w14:paraId="6F010DE7" w14:textId="17C6EAC0" w:rsidR="00CF6B36" w:rsidRPr="003B0214" w:rsidRDefault="0079692B">
      <w:pPr>
        <w:jc w:val="both"/>
        <w:rPr>
          <w:rFonts w:eastAsia="Tahoma" w:cs="Arial"/>
          <w:color w:val="auto"/>
          <w:sz w:val="22"/>
          <w:szCs w:val="22"/>
        </w:rPr>
      </w:pPr>
      <w:r w:rsidRPr="003B0214">
        <w:rPr>
          <w:rFonts w:eastAsia="Tahoma" w:cs="Arial"/>
          <w:color w:val="auto"/>
          <w:sz w:val="22"/>
          <w:szCs w:val="22"/>
        </w:rPr>
        <w:t>Así las cosas, por expresa autorización constitucional y en virtud de la normativa legal vigente, el Concejo Distrital es competente para conocer y regular los asuntos contenidos en la</w:t>
      </w:r>
      <w:r w:rsidR="003B0214" w:rsidRPr="003B0214">
        <w:rPr>
          <w:rFonts w:eastAsia="Tahoma" w:cs="Arial"/>
          <w:color w:val="auto"/>
          <w:sz w:val="22"/>
          <w:szCs w:val="22"/>
        </w:rPr>
        <w:t xml:space="preserve"> presente iniciativa normativa.</w:t>
      </w:r>
    </w:p>
    <w:p w14:paraId="6F58CF27" w14:textId="5D5B6D5B" w:rsidR="003B0214" w:rsidRPr="003B0214" w:rsidRDefault="003B0214">
      <w:pPr>
        <w:jc w:val="both"/>
        <w:rPr>
          <w:rFonts w:eastAsia="Tahoma" w:cs="Arial"/>
          <w:color w:val="auto"/>
          <w:sz w:val="22"/>
          <w:szCs w:val="22"/>
        </w:rPr>
      </w:pPr>
    </w:p>
    <w:p w14:paraId="299247CF" w14:textId="77777777" w:rsidR="00CF6B36" w:rsidRPr="003B0214" w:rsidRDefault="0079692B">
      <w:pPr>
        <w:numPr>
          <w:ilvl w:val="1"/>
          <w:numId w:val="2"/>
        </w:numPr>
        <w:pBdr>
          <w:top w:val="nil"/>
          <w:left w:val="nil"/>
          <w:bottom w:val="nil"/>
          <w:right w:val="nil"/>
          <w:between w:val="nil"/>
        </w:pBdr>
        <w:rPr>
          <w:rFonts w:eastAsia="Tahoma" w:cs="Arial"/>
          <w:b/>
          <w:color w:val="auto"/>
          <w:sz w:val="22"/>
          <w:szCs w:val="22"/>
        </w:rPr>
      </w:pPr>
      <w:r w:rsidRPr="003B0214">
        <w:rPr>
          <w:rFonts w:eastAsia="Tahoma" w:cs="Arial"/>
          <w:color w:val="auto"/>
          <w:sz w:val="22"/>
          <w:szCs w:val="22"/>
        </w:rPr>
        <w:t xml:space="preserve"> </w:t>
      </w:r>
      <w:r w:rsidRPr="003B0214">
        <w:rPr>
          <w:rFonts w:eastAsia="Tahoma" w:cs="Arial"/>
          <w:b/>
          <w:color w:val="auto"/>
          <w:sz w:val="22"/>
          <w:szCs w:val="22"/>
        </w:rPr>
        <w:t>Fundamento constitucional y legal</w:t>
      </w:r>
    </w:p>
    <w:p w14:paraId="6BD9A491" w14:textId="77777777" w:rsidR="00CF6B36" w:rsidRPr="003B0214" w:rsidRDefault="00CF6B36">
      <w:pPr>
        <w:jc w:val="both"/>
        <w:rPr>
          <w:rFonts w:eastAsia="Tahoma" w:cs="Arial"/>
          <w:color w:val="auto"/>
          <w:sz w:val="22"/>
          <w:szCs w:val="22"/>
        </w:rPr>
      </w:pPr>
    </w:p>
    <w:p w14:paraId="178B3CC0" w14:textId="77777777" w:rsidR="00CF6B36" w:rsidRPr="003B0214" w:rsidRDefault="0079692B">
      <w:pPr>
        <w:jc w:val="both"/>
        <w:rPr>
          <w:rFonts w:eastAsia="Tahoma" w:cs="Arial"/>
          <w:color w:val="auto"/>
          <w:sz w:val="22"/>
          <w:szCs w:val="22"/>
        </w:rPr>
      </w:pPr>
      <w:r w:rsidRPr="003B0214">
        <w:rPr>
          <w:rFonts w:eastAsia="Tahoma" w:cs="Arial"/>
          <w:color w:val="auto"/>
          <w:sz w:val="22"/>
          <w:szCs w:val="22"/>
        </w:rPr>
        <w:t xml:space="preserve">El presente proyecto de acuerdo tiene como objeto, entre otros, materializar los principios de la función administrativa consagrados en las normas constitucionales y legales vigentes, como se explicará a continuación. </w:t>
      </w:r>
    </w:p>
    <w:p w14:paraId="53A63EC8" w14:textId="77777777" w:rsidR="00CF6B36" w:rsidRPr="003B0214" w:rsidRDefault="00CF6B36">
      <w:pPr>
        <w:jc w:val="both"/>
        <w:rPr>
          <w:rFonts w:eastAsia="Tahoma" w:cs="Arial"/>
          <w:color w:val="auto"/>
          <w:sz w:val="22"/>
          <w:szCs w:val="22"/>
        </w:rPr>
      </w:pPr>
    </w:p>
    <w:p w14:paraId="2BC35EDE" w14:textId="77777777" w:rsidR="00CF6B36" w:rsidRPr="003B0214" w:rsidRDefault="0079692B">
      <w:pPr>
        <w:jc w:val="both"/>
        <w:rPr>
          <w:rFonts w:eastAsia="Tahoma" w:cs="Arial"/>
          <w:color w:val="auto"/>
          <w:sz w:val="22"/>
          <w:szCs w:val="22"/>
        </w:rPr>
      </w:pPr>
      <w:r w:rsidRPr="003B0214">
        <w:rPr>
          <w:rFonts w:eastAsia="Tahoma" w:cs="Arial"/>
          <w:color w:val="auto"/>
          <w:sz w:val="22"/>
          <w:szCs w:val="22"/>
        </w:rPr>
        <w:t>En efecto, el artículo 209 constitucional indica lo siguiente:</w:t>
      </w:r>
    </w:p>
    <w:p w14:paraId="011B26D2" w14:textId="77777777" w:rsidR="00CF6B36" w:rsidRPr="003B0214" w:rsidRDefault="00CF6B36">
      <w:pPr>
        <w:jc w:val="both"/>
        <w:rPr>
          <w:rFonts w:eastAsia="Tahoma" w:cs="Arial"/>
          <w:color w:val="auto"/>
          <w:sz w:val="22"/>
          <w:szCs w:val="22"/>
        </w:rPr>
      </w:pPr>
    </w:p>
    <w:p w14:paraId="09ACF44C" w14:textId="77777777" w:rsidR="00CF6B36" w:rsidRPr="003B0214" w:rsidRDefault="0079692B">
      <w:pPr>
        <w:pBdr>
          <w:top w:val="nil"/>
          <w:left w:val="nil"/>
          <w:bottom w:val="nil"/>
          <w:right w:val="nil"/>
          <w:between w:val="nil"/>
        </w:pBdr>
        <w:spacing w:before="280" w:after="280"/>
        <w:ind w:left="567" w:right="567"/>
        <w:jc w:val="both"/>
        <w:rPr>
          <w:rFonts w:eastAsia="Tahoma" w:cs="Arial"/>
          <w:i/>
          <w:color w:val="auto"/>
          <w:sz w:val="22"/>
          <w:szCs w:val="22"/>
        </w:rPr>
      </w:pPr>
      <w:bookmarkStart w:id="1" w:name="bookmark=id.30j0zll" w:colFirst="0" w:colLast="0"/>
      <w:bookmarkEnd w:id="1"/>
      <w:r w:rsidRPr="003B0214">
        <w:rPr>
          <w:rFonts w:eastAsia="Tahoma" w:cs="Arial"/>
          <w:i/>
          <w:color w:val="auto"/>
          <w:sz w:val="22"/>
          <w:szCs w:val="22"/>
        </w:rPr>
        <w:t>“ARTÍCULO 209.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p>
    <w:p w14:paraId="4B24CF51" w14:textId="77777777" w:rsidR="00CF6B36" w:rsidRPr="003B0214" w:rsidRDefault="0079692B">
      <w:pPr>
        <w:pBdr>
          <w:top w:val="nil"/>
          <w:left w:val="nil"/>
          <w:bottom w:val="nil"/>
          <w:right w:val="nil"/>
          <w:between w:val="nil"/>
        </w:pBdr>
        <w:spacing w:before="280" w:after="280"/>
        <w:ind w:left="567" w:right="567"/>
        <w:jc w:val="both"/>
        <w:rPr>
          <w:rFonts w:eastAsia="Tahoma" w:cs="Arial"/>
          <w:i/>
          <w:color w:val="auto"/>
          <w:sz w:val="22"/>
          <w:szCs w:val="22"/>
        </w:rPr>
      </w:pPr>
      <w:r w:rsidRPr="003B0214">
        <w:rPr>
          <w:rFonts w:eastAsia="Tahoma" w:cs="Arial"/>
          <w:i/>
          <w:color w:val="auto"/>
          <w:sz w:val="22"/>
          <w:szCs w:val="22"/>
        </w:rPr>
        <w:t>(…)”</w:t>
      </w:r>
    </w:p>
    <w:p w14:paraId="5E32353F" w14:textId="74EBD737" w:rsidR="00CF6B36" w:rsidRPr="003B0214" w:rsidRDefault="0079692B">
      <w:pPr>
        <w:pBdr>
          <w:top w:val="nil"/>
          <w:left w:val="nil"/>
          <w:bottom w:val="nil"/>
          <w:right w:val="nil"/>
          <w:between w:val="nil"/>
        </w:pBdr>
        <w:spacing w:before="280" w:after="280"/>
        <w:jc w:val="both"/>
        <w:rPr>
          <w:rFonts w:eastAsia="Tahoma" w:cs="Arial"/>
          <w:color w:val="auto"/>
          <w:sz w:val="22"/>
          <w:szCs w:val="22"/>
        </w:rPr>
      </w:pPr>
      <w:r w:rsidRPr="003B0214">
        <w:rPr>
          <w:rFonts w:eastAsia="Tahoma" w:cs="Arial"/>
          <w:color w:val="auto"/>
          <w:sz w:val="22"/>
          <w:szCs w:val="22"/>
        </w:rPr>
        <w:t xml:space="preserve">Teniendo en cuenta que las actividades del Concejo Distrital se enmarcan en la función administrativa, es preciso que los procesos que se realizan en el seno de </w:t>
      </w:r>
      <w:r w:rsidR="00843515" w:rsidRPr="003B0214">
        <w:rPr>
          <w:rFonts w:eastAsia="Tahoma" w:cs="Arial"/>
          <w:color w:val="auto"/>
          <w:sz w:val="22"/>
          <w:szCs w:val="22"/>
        </w:rPr>
        <w:t xml:space="preserve">esta </w:t>
      </w:r>
      <w:r w:rsidRPr="003B0214">
        <w:rPr>
          <w:rFonts w:eastAsia="Tahoma" w:cs="Arial"/>
          <w:color w:val="auto"/>
          <w:sz w:val="22"/>
          <w:szCs w:val="22"/>
        </w:rPr>
        <w:t xml:space="preserve">corresponda en mayor medida a los principios enunciados anteriormente. En efecto, las normas propuestas pretenden desarrollar, sobre todo, los principios de eficacia, economía y celeridad. Dichos principios son explicados por la Ley 1437 de 2011 en los siguientes términos:  </w:t>
      </w:r>
    </w:p>
    <w:p w14:paraId="473199BD" w14:textId="77777777" w:rsidR="00CF6B36" w:rsidRPr="003B0214" w:rsidRDefault="0079692B">
      <w:pPr>
        <w:pBdr>
          <w:top w:val="nil"/>
          <w:left w:val="nil"/>
          <w:bottom w:val="nil"/>
          <w:right w:val="nil"/>
          <w:between w:val="nil"/>
        </w:pBdr>
        <w:spacing w:before="280" w:after="280"/>
        <w:ind w:left="567" w:right="567"/>
        <w:jc w:val="both"/>
        <w:rPr>
          <w:rFonts w:eastAsia="Tahoma" w:cs="Arial"/>
          <w:i/>
          <w:color w:val="auto"/>
          <w:sz w:val="22"/>
          <w:szCs w:val="22"/>
        </w:rPr>
      </w:pPr>
      <w:bookmarkStart w:id="2" w:name="bookmark=id.1fob9te" w:colFirst="0" w:colLast="0"/>
      <w:bookmarkEnd w:id="2"/>
      <w:r w:rsidRPr="003B0214">
        <w:rPr>
          <w:rFonts w:eastAsia="Tahoma" w:cs="Arial"/>
          <w:i/>
          <w:color w:val="auto"/>
          <w:sz w:val="22"/>
          <w:szCs w:val="22"/>
        </w:rPr>
        <w:t>“ARTÍCULO 3o. PRINCIPIOS. </w:t>
      </w:r>
      <w:r w:rsidRPr="003B0214">
        <w:rPr>
          <w:rFonts w:eastAsia="Tahoma" w:cs="Arial"/>
          <w:b/>
          <w:i/>
          <w:color w:val="auto"/>
          <w:sz w:val="22"/>
          <w:szCs w:val="22"/>
          <w:u w:val="single"/>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54E3B80F" w14:textId="77777777" w:rsidR="00CF6B36" w:rsidRPr="003B0214" w:rsidRDefault="0079692B">
      <w:pPr>
        <w:pBdr>
          <w:top w:val="nil"/>
          <w:left w:val="nil"/>
          <w:bottom w:val="nil"/>
          <w:right w:val="nil"/>
          <w:between w:val="nil"/>
        </w:pBdr>
        <w:spacing w:before="280" w:after="280"/>
        <w:ind w:left="567" w:right="567"/>
        <w:jc w:val="both"/>
        <w:rPr>
          <w:rFonts w:eastAsia="Tahoma" w:cs="Arial"/>
          <w:i/>
          <w:color w:val="auto"/>
          <w:sz w:val="22"/>
          <w:szCs w:val="22"/>
        </w:rPr>
      </w:pPr>
      <w:r w:rsidRPr="003B0214">
        <w:rPr>
          <w:rFonts w:eastAsia="Tahoma" w:cs="Arial"/>
          <w:i/>
          <w:color w:val="auto"/>
          <w:sz w:val="22"/>
          <w:szCs w:val="22"/>
        </w:rPr>
        <w:t xml:space="preserve">Las actuaciones administrativas se desarrollarán, especialmente, con arreglo a los principios del debido proceso, igualdad, imparcialidad, buena fe, moralidad, participación, responsabilidad, transparencia, publicidad, coordinación, </w:t>
      </w:r>
      <w:r w:rsidRPr="003B0214">
        <w:rPr>
          <w:rFonts w:eastAsia="Tahoma" w:cs="Arial"/>
          <w:b/>
          <w:i/>
          <w:color w:val="auto"/>
          <w:sz w:val="22"/>
          <w:szCs w:val="22"/>
          <w:u w:val="single"/>
        </w:rPr>
        <w:t>eficacia, economía y celeridad.</w:t>
      </w:r>
    </w:p>
    <w:p w14:paraId="3F18ED78" w14:textId="77777777" w:rsidR="00CF6B36" w:rsidRPr="003B0214" w:rsidRDefault="0079692B">
      <w:pPr>
        <w:pBdr>
          <w:top w:val="nil"/>
          <w:left w:val="nil"/>
          <w:bottom w:val="nil"/>
          <w:right w:val="nil"/>
          <w:between w:val="nil"/>
        </w:pBdr>
        <w:spacing w:before="280" w:after="280"/>
        <w:ind w:left="567" w:right="567"/>
        <w:jc w:val="both"/>
        <w:rPr>
          <w:rFonts w:eastAsia="Tahoma" w:cs="Arial"/>
          <w:i/>
          <w:color w:val="auto"/>
          <w:sz w:val="22"/>
          <w:szCs w:val="22"/>
        </w:rPr>
      </w:pPr>
      <w:r w:rsidRPr="003B0214">
        <w:rPr>
          <w:rFonts w:eastAsia="Tahoma" w:cs="Arial"/>
          <w:i/>
          <w:color w:val="auto"/>
          <w:sz w:val="22"/>
          <w:szCs w:val="22"/>
        </w:rPr>
        <w:t>(…)</w:t>
      </w:r>
    </w:p>
    <w:p w14:paraId="3A5ADC27" w14:textId="77777777" w:rsidR="00CF6B36" w:rsidRPr="003B0214" w:rsidRDefault="0079692B">
      <w:pPr>
        <w:pBdr>
          <w:top w:val="nil"/>
          <w:left w:val="nil"/>
          <w:bottom w:val="nil"/>
          <w:right w:val="nil"/>
          <w:between w:val="nil"/>
        </w:pBdr>
        <w:spacing w:before="280" w:after="280"/>
        <w:ind w:left="567" w:right="567"/>
        <w:jc w:val="both"/>
        <w:rPr>
          <w:rFonts w:eastAsia="Tahoma" w:cs="Arial"/>
          <w:i/>
          <w:color w:val="auto"/>
          <w:sz w:val="22"/>
          <w:szCs w:val="22"/>
        </w:rPr>
      </w:pPr>
      <w:r w:rsidRPr="003B0214">
        <w:rPr>
          <w:rFonts w:eastAsia="Tahoma" w:cs="Arial"/>
          <w:i/>
          <w:color w:val="auto"/>
          <w:sz w:val="22"/>
          <w:szCs w:val="22"/>
        </w:rPr>
        <w:t xml:space="preserve">11. En virtud del principio de eficacia, </w:t>
      </w:r>
      <w:r w:rsidRPr="003B0214">
        <w:rPr>
          <w:rFonts w:eastAsia="Tahoma" w:cs="Arial"/>
          <w:b/>
          <w:i/>
          <w:color w:val="auto"/>
          <w:sz w:val="22"/>
          <w:szCs w:val="22"/>
          <w:u w:val="single"/>
        </w:rPr>
        <w:t>las autoridades buscarán que los procedimientos logren su finalidad</w:t>
      </w:r>
      <w:r w:rsidRPr="003B0214">
        <w:rPr>
          <w:rFonts w:eastAsia="Tahoma" w:cs="Arial"/>
          <w:i/>
          <w:color w:val="auto"/>
          <w:sz w:val="22"/>
          <w:szCs w:val="22"/>
        </w:rPr>
        <w:t xml:space="preserve"> y, para el efecto, removerán de oficio los </w:t>
      </w:r>
      <w:r w:rsidRPr="003B0214">
        <w:rPr>
          <w:rFonts w:eastAsia="Tahoma" w:cs="Arial"/>
          <w:i/>
          <w:color w:val="auto"/>
          <w:sz w:val="22"/>
          <w:szCs w:val="22"/>
        </w:rPr>
        <w:lastRenderedPageBreak/>
        <w:t>obstáculos puramente formales, evitarán decisiones inhibitorias, dilaciones o retardos y sanearán, de acuerdo con este Código las irregularidades procedimentales que se presenten, en procura de la efectividad del derecho material objeto de la actuación administrativa.</w:t>
      </w:r>
    </w:p>
    <w:p w14:paraId="4ABC898D" w14:textId="77777777" w:rsidR="00CF6B36" w:rsidRPr="003B0214" w:rsidRDefault="0079692B">
      <w:pPr>
        <w:pBdr>
          <w:top w:val="nil"/>
          <w:left w:val="nil"/>
          <w:bottom w:val="nil"/>
          <w:right w:val="nil"/>
          <w:between w:val="nil"/>
        </w:pBdr>
        <w:spacing w:before="280" w:after="280"/>
        <w:ind w:left="567" w:right="567"/>
        <w:jc w:val="both"/>
        <w:rPr>
          <w:rFonts w:eastAsia="Tahoma" w:cs="Arial"/>
          <w:i/>
          <w:color w:val="auto"/>
          <w:sz w:val="22"/>
          <w:szCs w:val="22"/>
        </w:rPr>
      </w:pPr>
      <w:r w:rsidRPr="003B0214">
        <w:rPr>
          <w:rFonts w:eastAsia="Tahoma" w:cs="Arial"/>
          <w:i/>
          <w:color w:val="auto"/>
          <w:sz w:val="22"/>
          <w:szCs w:val="22"/>
        </w:rPr>
        <w:t>12. En virtud del principio de economía,</w:t>
      </w:r>
      <w:r w:rsidRPr="003B0214">
        <w:rPr>
          <w:rFonts w:eastAsia="Tahoma" w:cs="Arial"/>
          <w:b/>
          <w:i/>
          <w:color w:val="auto"/>
          <w:sz w:val="22"/>
          <w:szCs w:val="22"/>
          <w:u w:val="single"/>
        </w:rPr>
        <w:t xml:space="preserve"> las autoridades deberán proceder con austeridad y eficiencia, optimizar el uso del tiempo y de los demás recursos, procurando el más alto nivel de calidad en sus actuaciones</w:t>
      </w:r>
      <w:r w:rsidRPr="003B0214">
        <w:rPr>
          <w:rFonts w:eastAsia="Tahoma" w:cs="Arial"/>
          <w:i/>
          <w:color w:val="auto"/>
          <w:sz w:val="22"/>
          <w:szCs w:val="22"/>
        </w:rPr>
        <w:t xml:space="preserve"> y la protección de los derechos de las personas.</w:t>
      </w:r>
    </w:p>
    <w:p w14:paraId="3DF5C7B4" w14:textId="77777777" w:rsidR="00CF6B36" w:rsidRPr="003B0214" w:rsidRDefault="0079692B">
      <w:pPr>
        <w:pBdr>
          <w:top w:val="nil"/>
          <w:left w:val="nil"/>
          <w:bottom w:val="nil"/>
          <w:right w:val="nil"/>
          <w:between w:val="nil"/>
        </w:pBdr>
        <w:spacing w:before="280" w:after="280"/>
        <w:ind w:left="567" w:right="567"/>
        <w:jc w:val="both"/>
        <w:rPr>
          <w:rFonts w:eastAsia="Tahoma" w:cs="Arial"/>
          <w:b/>
          <w:i/>
          <w:color w:val="auto"/>
          <w:sz w:val="22"/>
          <w:szCs w:val="22"/>
          <w:u w:val="single"/>
        </w:rPr>
      </w:pPr>
      <w:r w:rsidRPr="003B0214">
        <w:rPr>
          <w:rFonts w:eastAsia="Tahoma" w:cs="Arial"/>
          <w:i/>
          <w:color w:val="auto"/>
          <w:sz w:val="22"/>
          <w:szCs w:val="22"/>
        </w:rPr>
        <w:t xml:space="preserve">13. </w:t>
      </w:r>
      <w:r w:rsidRPr="003B0214">
        <w:rPr>
          <w:rFonts w:eastAsia="Tahoma" w:cs="Arial"/>
          <w:b/>
          <w:i/>
          <w:color w:val="auto"/>
          <w:sz w:val="22"/>
          <w:szCs w:val="22"/>
          <w:u w:val="single"/>
        </w:rPr>
        <w:t xml:space="preserve">En virtud del principio de celeridad, las autoridades </w:t>
      </w:r>
      <w:r w:rsidRPr="003B0214">
        <w:rPr>
          <w:rFonts w:eastAsia="Tahoma" w:cs="Arial"/>
          <w:i/>
          <w:color w:val="auto"/>
          <w:sz w:val="22"/>
          <w:szCs w:val="22"/>
        </w:rPr>
        <w:t xml:space="preserve">impulsarán oficiosamente los procedimientos, e </w:t>
      </w:r>
      <w:r w:rsidRPr="003B0214">
        <w:rPr>
          <w:rFonts w:eastAsia="Tahoma" w:cs="Arial"/>
          <w:b/>
          <w:i/>
          <w:color w:val="auto"/>
          <w:sz w:val="22"/>
          <w:szCs w:val="22"/>
          <w:u w:val="single"/>
        </w:rPr>
        <w:t xml:space="preserve">incentivarán el uso de las tecnologías de la información y las comunicaciones, a efectos de que los procedimientos se adelanten con diligencia, dentro de los términos legales y sin dilaciones injustificadas. </w:t>
      </w:r>
    </w:p>
    <w:p w14:paraId="18FB2A4C" w14:textId="77777777" w:rsidR="00CF6B36" w:rsidRPr="003B0214" w:rsidRDefault="0079692B">
      <w:pPr>
        <w:pBdr>
          <w:top w:val="nil"/>
          <w:left w:val="nil"/>
          <w:bottom w:val="nil"/>
          <w:right w:val="nil"/>
          <w:between w:val="nil"/>
        </w:pBdr>
        <w:spacing w:before="280" w:after="280"/>
        <w:ind w:left="567" w:right="567"/>
        <w:jc w:val="both"/>
        <w:rPr>
          <w:rFonts w:eastAsia="Tahoma" w:cs="Arial"/>
          <w:i/>
          <w:color w:val="auto"/>
          <w:sz w:val="22"/>
          <w:szCs w:val="22"/>
        </w:rPr>
      </w:pPr>
      <w:r w:rsidRPr="003B0214">
        <w:rPr>
          <w:rFonts w:eastAsia="Tahoma" w:cs="Arial"/>
          <w:i/>
          <w:color w:val="auto"/>
          <w:sz w:val="22"/>
          <w:szCs w:val="22"/>
        </w:rPr>
        <w:t>(…)”</w:t>
      </w:r>
    </w:p>
    <w:p w14:paraId="76925A48" w14:textId="77777777" w:rsidR="00CF6B36" w:rsidRPr="003B0214" w:rsidRDefault="0079692B">
      <w:pPr>
        <w:pBdr>
          <w:top w:val="nil"/>
          <w:left w:val="nil"/>
          <w:bottom w:val="nil"/>
          <w:right w:val="nil"/>
          <w:between w:val="nil"/>
        </w:pBdr>
        <w:spacing w:before="280" w:after="280"/>
        <w:ind w:left="567" w:right="567"/>
        <w:jc w:val="both"/>
        <w:rPr>
          <w:rFonts w:eastAsia="Tahoma" w:cs="Arial"/>
          <w:color w:val="auto"/>
          <w:sz w:val="22"/>
          <w:szCs w:val="22"/>
        </w:rPr>
      </w:pPr>
      <w:r w:rsidRPr="003B0214">
        <w:rPr>
          <w:rFonts w:eastAsia="Tahoma" w:cs="Arial"/>
          <w:color w:val="auto"/>
          <w:sz w:val="22"/>
          <w:szCs w:val="22"/>
        </w:rPr>
        <w:t>(Subrayado y negrilla fuera de texto)</w:t>
      </w:r>
    </w:p>
    <w:p w14:paraId="679E7098" w14:textId="16AC5E35" w:rsidR="00CF6B36" w:rsidRPr="003B0214" w:rsidRDefault="0079692B">
      <w:pPr>
        <w:pBdr>
          <w:top w:val="nil"/>
          <w:left w:val="nil"/>
          <w:bottom w:val="nil"/>
          <w:right w:val="nil"/>
          <w:between w:val="nil"/>
        </w:pBdr>
        <w:spacing w:before="280" w:after="280"/>
        <w:jc w:val="both"/>
        <w:rPr>
          <w:rFonts w:eastAsia="Tahoma" w:cs="Arial"/>
          <w:color w:val="auto"/>
          <w:sz w:val="22"/>
          <w:szCs w:val="22"/>
        </w:rPr>
      </w:pPr>
      <w:r w:rsidRPr="003B0214">
        <w:rPr>
          <w:rFonts w:eastAsia="Tahoma" w:cs="Arial"/>
          <w:color w:val="auto"/>
          <w:sz w:val="22"/>
          <w:szCs w:val="22"/>
        </w:rPr>
        <w:t xml:space="preserve">Como se observa de las normas citadas previamente y con base en la justificación </w:t>
      </w:r>
      <w:r w:rsidR="00843515" w:rsidRPr="003B0214">
        <w:rPr>
          <w:rFonts w:eastAsia="Tahoma" w:cs="Arial"/>
          <w:color w:val="auto"/>
          <w:sz w:val="22"/>
          <w:szCs w:val="22"/>
        </w:rPr>
        <w:t xml:space="preserve">anteriormente </w:t>
      </w:r>
      <w:r w:rsidRPr="003B0214">
        <w:rPr>
          <w:rFonts w:eastAsia="Tahoma" w:cs="Arial"/>
          <w:color w:val="auto"/>
          <w:sz w:val="22"/>
          <w:szCs w:val="22"/>
        </w:rPr>
        <w:t xml:space="preserve">expuesta, es necesario que la normativa vigente sea modificada en orden a eliminar vacíos y lagunas que impiden la eficiente realización de la actividad administrativa del Cabildo Distrital. </w:t>
      </w:r>
    </w:p>
    <w:p w14:paraId="44525B8C" w14:textId="2F85ED2E" w:rsidR="00CF6B36" w:rsidRPr="003B0214" w:rsidRDefault="0079692B">
      <w:pPr>
        <w:pBdr>
          <w:top w:val="nil"/>
          <w:left w:val="nil"/>
          <w:bottom w:val="nil"/>
          <w:right w:val="nil"/>
          <w:between w:val="nil"/>
        </w:pBdr>
        <w:spacing w:before="280" w:after="280"/>
        <w:jc w:val="both"/>
        <w:rPr>
          <w:rFonts w:eastAsia="Tahoma" w:cs="Arial"/>
          <w:color w:val="auto"/>
          <w:sz w:val="22"/>
          <w:szCs w:val="22"/>
        </w:rPr>
      </w:pPr>
      <w:r w:rsidRPr="003B0214">
        <w:rPr>
          <w:rFonts w:eastAsia="Tahoma" w:cs="Arial"/>
          <w:color w:val="auto"/>
          <w:sz w:val="22"/>
          <w:szCs w:val="22"/>
        </w:rPr>
        <w:t xml:space="preserve">Paralelamente a la mejor implementación de los mandatos de optimización consignados en las normas legales vigentes, el presente proyecto de acuerdo pretende hacer realidad lo ordenado por las leyes 1551 de 2012, 1909 de 2018 y 1981 de 2019. Por tanto, con lo anterior se pretende actualizar el reglamento actual respecto de la normativa nacional vigente en materias como </w:t>
      </w:r>
      <w:r w:rsidR="00FF2D20" w:rsidRPr="003B0214">
        <w:rPr>
          <w:rFonts w:eastAsia="Tahoma" w:cs="Arial"/>
          <w:color w:val="auto"/>
          <w:sz w:val="22"/>
          <w:szCs w:val="22"/>
        </w:rPr>
        <w:t>la Región Metropolitana.</w:t>
      </w:r>
    </w:p>
    <w:p w14:paraId="268EEC04" w14:textId="77777777" w:rsidR="00CF6B36" w:rsidRPr="003B0214" w:rsidRDefault="0079692B">
      <w:pPr>
        <w:numPr>
          <w:ilvl w:val="0"/>
          <w:numId w:val="2"/>
        </w:numPr>
        <w:pBdr>
          <w:top w:val="nil"/>
          <w:left w:val="nil"/>
          <w:bottom w:val="nil"/>
          <w:right w:val="nil"/>
          <w:between w:val="nil"/>
        </w:pBdr>
        <w:rPr>
          <w:rFonts w:eastAsia="Tahoma" w:cs="Arial"/>
          <w:color w:val="auto"/>
          <w:sz w:val="22"/>
          <w:szCs w:val="22"/>
        </w:rPr>
      </w:pPr>
      <w:r w:rsidRPr="003B0214">
        <w:rPr>
          <w:rFonts w:eastAsia="Tahoma" w:cs="Arial"/>
          <w:b/>
          <w:color w:val="auto"/>
          <w:sz w:val="22"/>
          <w:szCs w:val="22"/>
        </w:rPr>
        <w:t>ALCANCES DE LA INICIATIVA Y DEMÁS CONSIDERACIONES</w:t>
      </w:r>
    </w:p>
    <w:p w14:paraId="54012D58" w14:textId="77777777" w:rsidR="00CF6B36" w:rsidRPr="003B0214" w:rsidRDefault="00CF6B36">
      <w:pPr>
        <w:pBdr>
          <w:top w:val="nil"/>
          <w:left w:val="nil"/>
          <w:bottom w:val="nil"/>
          <w:right w:val="nil"/>
          <w:between w:val="nil"/>
        </w:pBdr>
        <w:ind w:left="360"/>
        <w:rPr>
          <w:rFonts w:eastAsia="Tahoma" w:cs="Arial"/>
          <w:b/>
          <w:color w:val="auto"/>
          <w:sz w:val="22"/>
          <w:szCs w:val="22"/>
        </w:rPr>
      </w:pPr>
    </w:p>
    <w:p w14:paraId="4C356548" w14:textId="292E98FD" w:rsidR="00CF6B36" w:rsidRPr="003B0214" w:rsidRDefault="009270D6">
      <w:pPr>
        <w:pBdr>
          <w:top w:val="nil"/>
          <w:left w:val="nil"/>
          <w:bottom w:val="nil"/>
          <w:right w:val="nil"/>
          <w:between w:val="nil"/>
        </w:pBdr>
        <w:jc w:val="both"/>
        <w:rPr>
          <w:rFonts w:eastAsia="Tahoma" w:cs="Arial"/>
          <w:color w:val="auto"/>
          <w:sz w:val="22"/>
          <w:szCs w:val="22"/>
        </w:rPr>
      </w:pPr>
      <w:r w:rsidRPr="003B0214">
        <w:rPr>
          <w:rFonts w:eastAsia="Tahoma" w:cs="Arial"/>
          <w:color w:val="auto"/>
          <w:sz w:val="22"/>
          <w:szCs w:val="22"/>
        </w:rPr>
        <w:t>Como se indicó anteriormente</w:t>
      </w:r>
      <w:r w:rsidR="0079692B" w:rsidRPr="003B0214">
        <w:rPr>
          <w:rFonts w:eastAsia="Tahoma" w:cs="Arial"/>
          <w:color w:val="auto"/>
          <w:sz w:val="22"/>
          <w:szCs w:val="22"/>
        </w:rPr>
        <w:t>, el presente proyecto de acuerdo busca brindar herramientas al Cabildo Distrital para que pueda realizar sus dos principales misiones, esto es, la misión de control político y aquella de producción normativa, de manera más eficiente. Lo anterior se pretende lograr, entre otros, gracias a normas más claras y que, por ende, generen menos dificultad al momento de su aplicación.</w:t>
      </w:r>
    </w:p>
    <w:p w14:paraId="377B4C9B" w14:textId="77777777" w:rsidR="00CF6B36" w:rsidRPr="003B0214" w:rsidRDefault="00CF6B36">
      <w:pPr>
        <w:pBdr>
          <w:top w:val="nil"/>
          <w:left w:val="nil"/>
          <w:bottom w:val="nil"/>
          <w:right w:val="nil"/>
          <w:between w:val="nil"/>
        </w:pBdr>
        <w:jc w:val="both"/>
        <w:rPr>
          <w:rFonts w:eastAsia="Tahoma" w:cs="Arial"/>
          <w:color w:val="auto"/>
          <w:sz w:val="22"/>
          <w:szCs w:val="22"/>
        </w:rPr>
      </w:pPr>
    </w:p>
    <w:p w14:paraId="10369ACC" w14:textId="77777777" w:rsidR="00CF6B36" w:rsidRPr="003B0214" w:rsidRDefault="0079692B">
      <w:pPr>
        <w:pBdr>
          <w:top w:val="nil"/>
          <w:left w:val="nil"/>
          <w:bottom w:val="nil"/>
          <w:right w:val="nil"/>
          <w:between w:val="nil"/>
        </w:pBdr>
        <w:jc w:val="both"/>
        <w:rPr>
          <w:rFonts w:eastAsia="Tahoma" w:cs="Arial"/>
          <w:color w:val="auto"/>
          <w:sz w:val="22"/>
          <w:szCs w:val="22"/>
        </w:rPr>
      </w:pPr>
      <w:r w:rsidRPr="003B0214">
        <w:rPr>
          <w:rFonts w:eastAsia="Tahoma" w:cs="Arial"/>
          <w:color w:val="auto"/>
          <w:sz w:val="22"/>
          <w:szCs w:val="22"/>
        </w:rPr>
        <w:t xml:space="preserve">Por lo tanto, se espera que luego de la aprobación de la presente iniciativa se logre que la Corporación Distrital tenga mejores indicadores de desempeño en sus dos misiones principales y así logre satisfacer en mayor medida los intereses de la ciudadanía. </w:t>
      </w:r>
    </w:p>
    <w:p w14:paraId="19DD3856" w14:textId="3F41BB3A" w:rsidR="00CF6B36" w:rsidRDefault="0079692B">
      <w:pPr>
        <w:pBdr>
          <w:top w:val="nil"/>
          <w:left w:val="nil"/>
          <w:bottom w:val="nil"/>
          <w:right w:val="nil"/>
          <w:between w:val="nil"/>
        </w:pBdr>
        <w:jc w:val="both"/>
        <w:rPr>
          <w:rFonts w:eastAsia="Tahoma" w:cs="Arial"/>
          <w:color w:val="auto"/>
          <w:sz w:val="22"/>
          <w:szCs w:val="22"/>
        </w:rPr>
      </w:pPr>
      <w:r w:rsidRPr="003B0214">
        <w:rPr>
          <w:rFonts w:eastAsia="Tahoma" w:cs="Arial"/>
          <w:color w:val="auto"/>
          <w:sz w:val="22"/>
          <w:szCs w:val="22"/>
        </w:rPr>
        <w:t xml:space="preserve">  </w:t>
      </w:r>
    </w:p>
    <w:p w14:paraId="57B871D1" w14:textId="4A4BD46B" w:rsidR="004C45CF" w:rsidRDefault="004C45CF">
      <w:pPr>
        <w:pBdr>
          <w:top w:val="nil"/>
          <w:left w:val="nil"/>
          <w:bottom w:val="nil"/>
          <w:right w:val="nil"/>
          <w:between w:val="nil"/>
        </w:pBdr>
        <w:jc w:val="both"/>
        <w:rPr>
          <w:rFonts w:eastAsia="Tahoma" w:cs="Arial"/>
          <w:color w:val="auto"/>
          <w:sz w:val="22"/>
          <w:szCs w:val="22"/>
        </w:rPr>
      </w:pPr>
    </w:p>
    <w:p w14:paraId="5A20E390" w14:textId="3BAF5EA0" w:rsidR="004C45CF" w:rsidRDefault="004C45CF">
      <w:pPr>
        <w:pBdr>
          <w:top w:val="nil"/>
          <w:left w:val="nil"/>
          <w:bottom w:val="nil"/>
          <w:right w:val="nil"/>
          <w:between w:val="nil"/>
        </w:pBdr>
        <w:jc w:val="both"/>
        <w:rPr>
          <w:rFonts w:eastAsia="Tahoma" w:cs="Arial"/>
          <w:color w:val="auto"/>
          <w:sz w:val="22"/>
          <w:szCs w:val="22"/>
        </w:rPr>
      </w:pPr>
    </w:p>
    <w:p w14:paraId="56C705DF" w14:textId="77777777" w:rsidR="00CF6B36" w:rsidRPr="003B0214" w:rsidRDefault="0079692B">
      <w:pPr>
        <w:numPr>
          <w:ilvl w:val="0"/>
          <w:numId w:val="2"/>
        </w:numPr>
        <w:pBdr>
          <w:top w:val="nil"/>
          <w:left w:val="nil"/>
          <w:bottom w:val="nil"/>
          <w:right w:val="nil"/>
          <w:between w:val="nil"/>
        </w:pBdr>
        <w:rPr>
          <w:rFonts w:eastAsia="Tahoma" w:cs="Arial"/>
          <w:color w:val="auto"/>
          <w:sz w:val="22"/>
          <w:szCs w:val="22"/>
        </w:rPr>
      </w:pPr>
      <w:r w:rsidRPr="003B0214">
        <w:rPr>
          <w:rFonts w:eastAsia="Tahoma" w:cs="Arial"/>
          <w:b/>
          <w:color w:val="auto"/>
          <w:sz w:val="22"/>
          <w:szCs w:val="22"/>
        </w:rPr>
        <w:t>IMPACTO FISCAL</w:t>
      </w:r>
    </w:p>
    <w:p w14:paraId="2C39128E" w14:textId="77777777" w:rsidR="00CF6B36" w:rsidRPr="003B0214" w:rsidRDefault="00CF6B36">
      <w:pPr>
        <w:pBdr>
          <w:top w:val="nil"/>
          <w:left w:val="nil"/>
          <w:bottom w:val="nil"/>
          <w:right w:val="nil"/>
          <w:between w:val="nil"/>
        </w:pBdr>
        <w:rPr>
          <w:rFonts w:eastAsia="Tahoma" w:cs="Arial"/>
          <w:b/>
          <w:color w:val="auto"/>
          <w:sz w:val="22"/>
          <w:szCs w:val="22"/>
        </w:rPr>
      </w:pPr>
    </w:p>
    <w:p w14:paraId="2489A38F" w14:textId="77777777" w:rsidR="00CF6B36" w:rsidRPr="003B0214" w:rsidRDefault="0079692B">
      <w:pPr>
        <w:pBdr>
          <w:top w:val="nil"/>
          <w:left w:val="nil"/>
          <w:bottom w:val="nil"/>
          <w:right w:val="nil"/>
          <w:between w:val="nil"/>
        </w:pBdr>
        <w:jc w:val="both"/>
        <w:rPr>
          <w:rFonts w:eastAsia="Tahoma" w:cs="Arial"/>
          <w:color w:val="auto"/>
          <w:sz w:val="22"/>
          <w:szCs w:val="22"/>
        </w:rPr>
      </w:pPr>
      <w:r w:rsidRPr="003B0214">
        <w:rPr>
          <w:rFonts w:eastAsia="Tahoma" w:cs="Arial"/>
          <w:color w:val="auto"/>
          <w:sz w:val="22"/>
          <w:szCs w:val="22"/>
        </w:rPr>
        <w:t xml:space="preserve">De conformidad con lo dispuesto por el artículo 7 de la Ley 819 de 2003, la presente iniciativa no genera impacto fiscal por cuanto no ordena gasto ni otorga beneficios tributarios. </w:t>
      </w:r>
    </w:p>
    <w:p w14:paraId="2E275604" w14:textId="4564E7DB" w:rsidR="00843515" w:rsidRPr="003B0214" w:rsidRDefault="00843515">
      <w:pPr>
        <w:pBdr>
          <w:top w:val="nil"/>
          <w:left w:val="nil"/>
          <w:bottom w:val="nil"/>
          <w:right w:val="nil"/>
          <w:between w:val="nil"/>
        </w:pBdr>
        <w:rPr>
          <w:rFonts w:eastAsia="Tahoma" w:cs="Arial"/>
          <w:color w:val="auto"/>
          <w:sz w:val="22"/>
          <w:szCs w:val="22"/>
        </w:rPr>
      </w:pPr>
    </w:p>
    <w:p w14:paraId="0DF1C022" w14:textId="17BBA7D7" w:rsidR="00CF6B36" w:rsidRPr="003B0214" w:rsidRDefault="0079692B" w:rsidP="00843515">
      <w:pPr>
        <w:numPr>
          <w:ilvl w:val="0"/>
          <w:numId w:val="2"/>
        </w:numPr>
        <w:pBdr>
          <w:top w:val="nil"/>
          <w:left w:val="nil"/>
          <w:bottom w:val="nil"/>
          <w:right w:val="nil"/>
          <w:between w:val="nil"/>
        </w:pBdr>
        <w:rPr>
          <w:rFonts w:eastAsia="Tahoma" w:cs="Arial"/>
          <w:color w:val="auto"/>
          <w:sz w:val="22"/>
          <w:szCs w:val="22"/>
        </w:rPr>
      </w:pPr>
      <w:r w:rsidRPr="003B0214">
        <w:rPr>
          <w:rFonts w:eastAsia="Tahoma" w:cs="Arial"/>
          <w:b/>
          <w:color w:val="auto"/>
          <w:sz w:val="22"/>
          <w:szCs w:val="22"/>
        </w:rPr>
        <w:t xml:space="preserve">ARTICULADO  </w:t>
      </w:r>
    </w:p>
    <w:p w14:paraId="68BE75B7" w14:textId="77777777" w:rsidR="00837884" w:rsidRPr="003B0214" w:rsidRDefault="00837884" w:rsidP="00837884">
      <w:pPr>
        <w:pBdr>
          <w:top w:val="nil"/>
          <w:left w:val="nil"/>
          <w:bottom w:val="nil"/>
          <w:right w:val="nil"/>
          <w:between w:val="nil"/>
        </w:pBdr>
        <w:rPr>
          <w:rFonts w:eastAsia="Tahoma" w:cs="Arial"/>
          <w:b/>
          <w:color w:val="auto"/>
          <w:sz w:val="22"/>
          <w:szCs w:val="22"/>
        </w:rPr>
      </w:pPr>
    </w:p>
    <w:p w14:paraId="4736E2EE" w14:textId="47FF06C7" w:rsidR="00837884" w:rsidRPr="003B0214" w:rsidRDefault="00837884" w:rsidP="00837884">
      <w:pPr>
        <w:tabs>
          <w:tab w:val="left" w:pos="142"/>
          <w:tab w:val="left" w:pos="5040"/>
        </w:tabs>
        <w:spacing w:line="276" w:lineRule="auto"/>
        <w:jc w:val="both"/>
        <w:rPr>
          <w:rFonts w:cs="Arial"/>
          <w:b/>
          <w:sz w:val="22"/>
          <w:szCs w:val="22"/>
        </w:rPr>
      </w:pPr>
      <w:r w:rsidRPr="003B0214">
        <w:rPr>
          <w:rFonts w:cs="Arial"/>
          <w:bCs/>
          <w:sz w:val="22"/>
          <w:szCs w:val="22"/>
          <w:lang w:val="es-CO"/>
        </w:rPr>
        <w:tab/>
      </w:r>
      <w:r w:rsidRPr="003B0214">
        <w:rPr>
          <w:rFonts w:cs="Arial"/>
          <w:bCs/>
          <w:sz w:val="22"/>
          <w:szCs w:val="22"/>
          <w:lang w:val="es-CO"/>
        </w:rPr>
        <w:tab/>
      </w:r>
    </w:p>
    <w:p w14:paraId="1FAC9935" w14:textId="77777777" w:rsidR="00837884" w:rsidRPr="003B0214" w:rsidRDefault="00837884" w:rsidP="00837884">
      <w:pPr>
        <w:pStyle w:val="Textoindependiente"/>
        <w:ind w:right="-93"/>
        <w:jc w:val="center"/>
        <w:rPr>
          <w:rFonts w:ascii="Arial" w:hAnsi="Arial" w:cs="Arial"/>
          <w:sz w:val="22"/>
          <w:szCs w:val="22"/>
        </w:rPr>
      </w:pPr>
      <w:r w:rsidRPr="003B0214">
        <w:rPr>
          <w:rFonts w:ascii="Arial" w:hAnsi="Arial" w:cs="Arial"/>
          <w:b/>
          <w:sz w:val="22"/>
          <w:szCs w:val="22"/>
        </w:rPr>
        <w:t>PROYECTO</w:t>
      </w:r>
      <w:r w:rsidRPr="003B0214">
        <w:rPr>
          <w:rFonts w:ascii="Arial" w:hAnsi="Arial" w:cs="Arial"/>
          <w:b/>
          <w:spacing w:val="-1"/>
          <w:sz w:val="22"/>
          <w:szCs w:val="22"/>
        </w:rPr>
        <w:t xml:space="preserve"> </w:t>
      </w:r>
      <w:r w:rsidRPr="003B0214">
        <w:rPr>
          <w:rFonts w:ascii="Arial" w:hAnsi="Arial" w:cs="Arial"/>
          <w:b/>
          <w:sz w:val="22"/>
          <w:szCs w:val="22"/>
        </w:rPr>
        <w:t>DE</w:t>
      </w:r>
      <w:r w:rsidRPr="003B0214">
        <w:rPr>
          <w:rFonts w:ascii="Arial" w:hAnsi="Arial" w:cs="Arial"/>
          <w:b/>
          <w:spacing w:val="-3"/>
          <w:sz w:val="22"/>
          <w:szCs w:val="22"/>
        </w:rPr>
        <w:t xml:space="preserve"> </w:t>
      </w:r>
      <w:r w:rsidRPr="003B0214">
        <w:rPr>
          <w:rFonts w:ascii="Arial" w:hAnsi="Arial" w:cs="Arial"/>
          <w:b/>
          <w:sz w:val="22"/>
          <w:szCs w:val="22"/>
        </w:rPr>
        <w:t>ACUERDO</w:t>
      </w:r>
      <w:r w:rsidRPr="003B0214">
        <w:rPr>
          <w:rFonts w:ascii="Arial" w:hAnsi="Arial" w:cs="Arial"/>
          <w:b/>
          <w:spacing w:val="-1"/>
          <w:sz w:val="22"/>
          <w:szCs w:val="22"/>
        </w:rPr>
        <w:t xml:space="preserve"> </w:t>
      </w:r>
      <w:r w:rsidRPr="003B0214">
        <w:rPr>
          <w:rFonts w:ascii="Arial" w:hAnsi="Arial" w:cs="Arial"/>
          <w:b/>
          <w:sz w:val="22"/>
          <w:szCs w:val="22"/>
        </w:rPr>
        <w:t>No.</w:t>
      </w:r>
      <w:r w:rsidRPr="003B0214">
        <w:rPr>
          <w:rFonts w:ascii="Arial" w:hAnsi="Arial" w:cs="Arial"/>
          <w:b/>
          <w:sz w:val="22"/>
          <w:szCs w:val="22"/>
          <w:lang w:val="es-CO"/>
        </w:rPr>
        <w:t xml:space="preserve">      DE 2025</w:t>
      </w:r>
    </w:p>
    <w:p w14:paraId="3B7E4A70" w14:textId="77777777" w:rsidR="00837884" w:rsidRPr="003B0214" w:rsidRDefault="00837884" w:rsidP="00837884">
      <w:pPr>
        <w:pStyle w:val="Textoindependiente"/>
        <w:jc w:val="center"/>
        <w:rPr>
          <w:rFonts w:ascii="Arial" w:hAnsi="Arial" w:cs="Arial"/>
          <w:sz w:val="22"/>
          <w:szCs w:val="22"/>
        </w:rPr>
      </w:pPr>
    </w:p>
    <w:p w14:paraId="76FA8FC3" w14:textId="781B1D4C" w:rsidR="00837884" w:rsidRPr="003B0214" w:rsidRDefault="004C45CF" w:rsidP="00837884">
      <w:pPr>
        <w:pStyle w:val="Default"/>
        <w:jc w:val="center"/>
        <w:rPr>
          <w:b/>
          <w:color w:val="auto"/>
          <w:sz w:val="22"/>
          <w:szCs w:val="22"/>
        </w:rPr>
      </w:pPr>
      <w:r w:rsidRPr="004C45CF">
        <w:rPr>
          <w:b/>
          <w:iCs/>
          <w:color w:val="auto"/>
          <w:sz w:val="22"/>
          <w:szCs w:val="22"/>
        </w:rPr>
        <w:t>“POR MEDIO DEL CUAL SE MODIFICA EL ACUERDO 741 DE 2019 “POR EL CUAL SE EXPIDE EL REGLAMENTO INTERNO DEL CONCEJO DE BOGOTÁ, DISTRITO CAPITAL” Y SE DICTAN OTRAS DISPOSICIONES”</w:t>
      </w:r>
    </w:p>
    <w:p w14:paraId="056A2D52" w14:textId="77777777" w:rsidR="00837884" w:rsidRPr="003B0214" w:rsidRDefault="00837884" w:rsidP="00837884">
      <w:pPr>
        <w:pStyle w:val="Default"/>
        <w:jc w:val="center"/>
        <w:rPr>
          <w:b/>
          <w:bCs/>
          <w:color w:val="auto"/>
          <w:sz w:val="22"/>
          <w:szCs w:val="22"/>
        </w:rPr>
      </w:pPr>
    </w:p>
    <w:p w14:paraId="55595178" w14:textId="77777777" w:rsidR="00837884" w:rsidRPr="003B0214" w:rsidRDefault="00837884" w:rsidP="00837884">
      <w:pPr>
        <w:pStyle w:val="Default"/>
        <w:jc w:val="center"/>
        <w:rPr>
          <w:bCs/>
          <w:color w:val="auto"/>
          <w:sz w:val="22"/>
          <w:szCs w:val="22"/>
        </w:rPr>
      </w:pPr>
      <w:r w:rsidRPr="003B0214">
        <w:rPr>
          <w:bCs/>
          <w:color w:val="auto"/>
          <w:sz w:val="22"/>
          <w:szCs w:val="22"/>
        </w:rPr>
        <w:t>EL CONCEJO DE BOGOTÁ D.C.,</w:t>
      </w:r>
    </w:p>
    <w:p w14:paraId="5E9748A6" w14:textId="77777777" w:rsidR="00837884" w:rsidRPr="003B0214" w:rsidRDefault="00837884" w:rsidP="00837884">
      <w:pPr>
        <w:pStyle w:val="Default"/>
        <w:rPr>
          <w:bCs/>
          <w:color w:val="auto"/>
          <w:sz w:val="22"/>
          <w:szCs w:val="22"/>
        </w:rPr>
      </w:pPr>
    </w:p>
    <w:p w14:paraId="6CCB0342" w14:textId="77777777" w:rsidR="00837884" w:rsidRPr="003B0214" w:rsidRDefault="00837884" w:rsidP="00837884">
      <w:pPr>
        <w:pStyle w:val="Default"/>
        <w:jc w:val="center"/>
        <w:rPr>
          <w:color w:val="auto"/>
          <w:sz w:val="22"/>
          <w:szCs w:val="22"/>
        </w:rPr>
      </w:pPr>
      <w:r w:rsidRPr="003B0214">
        <w:rPr>
          <w:bCs/>
          <w:color w:val="auto"/>
          <w:sz w:val="22"/>
          <w:szCs w:val="22"/>
        </w:rPr>
        <w:t>En ejercicio de las atribuciones que le confiere el decreto ley 1421 de 1993 en su artículo doce (12) numeral veinticuatro (24),</w:t>
      </w:r>
    </w:p>
    <w:p w14:paraId="62434099" w14:textId="6D374A68" w:rsidR="00837884" w:rsidRPr="003B0214" w:rsidRDefault="00837884" w:rsidP="00837884">
      <w:pPr>
        <w:pStyle w:val="Ttulo1"/>
        <w:ind w:right="1801"/>
        <w:jc w:val="center"/>
        <w:rPr>
          <w:rFonts w:cs="Arial"/>
          <w:sz w:val="22"/>
          <w:szCs w:val="22"/>
        </w:rPr>
      </w:pPr>
      <w:r w:rsidRPr="003B0214">
        <w:rPr>
          <w:rFonts w:cs="Arial"/>
          <w:sz w:val="22"/>
          <w:szCs w:val="22"/>
        </w:rPr>
        <w:t xml:space="preserve">                               A C U E R D A</w:t>
      </w:r>
    </w:p>
    <w:p w14:paraId="7FD5E80B" w14:textId="1DF36F88" w:rsidR="001A7BE1" w:rsidRPr="003B0214" w:rsidRDefault="00837884" w:rsidP="004C13A1">
      <w:pPr>
        <w:autoSpaceDE w:val="0"/>
        <w:autoSpaceDN w:val="0"/>
        <w:adjustRightInd w:val="0"/>
        <w:jc w:val="both"/>
        <w:rPr>
          <w:rFonts w:eastAsia="Calibri" w:cs="Arial"/>
          <w:b/>
          <w:bCs/>
          <w:sz w:val="22"/>
          <w:szCs w:val="22"/>
          <w:lang w:val="es-CO"/>
        </w:rPr>
      </w:pPr>
      <w:r w:rsidRPr="003B0214">
        <w:rPr>
          <w:rFonts w:eastAsia="Calibri" w:cs="Arial"/>
          <w:b/>
          <w:bCs/>
          <w:sz w:val="22"/>
          <w:szCs w:val="22"/>
          <w:lang w:val="es-CO"/>
        </w:rPr>
        <w:t xml:space="preserve">Artículo 1.- </w:t>
      </w:r>
      <w:r w:rsidR="001A7BE1" w:rsidRPr="003B0214">
        <w:rPr>
          <w:rFonts w:eastAsia="Calibri" w:cs="Arial"/>
          <w:b/>
          <w:bCs/>
          <w:sz w:val="22"/>
          <w:szCs w:val="22"/>
          <w:lang w:val="es-CO"/>
        </w:rPr>
        <w:t xml:space="preserve">El Artículo 8 </w:t>
      </w:r>
      <w:r w:rsidR="004C45CF" w:rsidRPr="003B0214">
        <w:rPr>
          <w:rFonts w:eastAsia="Calibri" w:cs="Arial"/>
          <w:b/>
          <w:bCs/>
          <w:sz w:val="22"/>
          <w:szCs w:val="22"/>
          <w:lang w:val="es-CO"/>
        </w:rPr>
        <w:t>del acuerdo 741 de 2019, Modificado por el Acuerdo 837 de 2022, quedará así:</w:t>
      </w:r>
    </w:p>
    <w:p w14:paraId="728F70D6" w14:textId="443CAC55" w:rsidR="001A7BE1" w:rsidRPr="003B0214" w:rsidRDefault="001A7BE1" w:rsidP="004C13A1">
      <w:pPr>
        <w:autoSpaceDE w:val="0"/>
        <w:autoSpaceDN w:val="0"/>
        <w:adjustRightInd w:val="0"/>
        <w:jc w:val="both"/>
        <w:rPr>
          <w:rFonts w:eastAsia="Calibri" w:cs="Arial"/>
          <w:b/>
          <w:bCs/>
          <w:sz w:val="22"/>
          <w:szCs w:val="22"/>
          <w:lang w:val="es-CO"/>
        </w:rPr>
      </w:pPr>
    </w:p>
    <w:p w14:paraId="1067D056" w14:textId="1D5593D8" w:rsidR="001A7BE1" w:rsidRPr="003B0214" w:rsidRDefault="001A7BE1" w:rsidP="004C13A1">
      <w:pPr>
        <w:autoSpaceDE w:val="0"/>
        <w:autoSpaceDN w:val="0"/>
        <w:adjustRightInd w:val="0"/>
        <w:jc w:val="both"/>
        <w:rPr>
          <w:rFonts w:eastAsia="Calibri" w:cs="Arial"/>
          <w:bCs/>
          <w:sz w:val="22"/>
          <w:szCs w:val="22"/>
          <w:lang w:val="es-CO"/>
        </w:rPr>
      </w:pPr>
      <w:r w:rsidRPr="003B0214">
        <w:rPr>
          <w:rFonts w:eastAsia="Calibri" w:cs="Arial"/>
          <w:b/>
          <w:bCs/>
          <w:sz w:val="22"/>
          <w:szCs w:val="22"/>
          <w:lang w:val="es-CO"/>
        </w:rPr>
        <w:t>A</w:t>
      </w:r>
      <w:r w:rsidR="002735DB" w:rsidRPr="003B0214">
        <w:rPr>
          <w:rFonts w:eastAsia="Calibri" w:cs="Arial"/>
          <w:b/>
          <w:bCs/>
          <w:sz w:val="22"/>
          <w:szCs w:val="22"/>
          <w:lang w:val="es-CO"/>
        </w:rPr>
        <w:t>rtículo</w:t>
      </w:r>
      <w:r w:rsidRPr="003B0214">
        <w:rPr>
          <w:rFonts w:eastAsia="Calibri" w:cs="Arial"/>
          <w:b/>
          <w:bCs/>
          <w:sz w:val="22"/>
          <w:szCs w:val="22"/>
          <w:lang w:val="es-CO"/>
        </w:rPr>
        <w:t xml:space="preserve"> 8 - JUNTA DE VOCEROS.  </w:t>
      </w:r>
      <w:r w:rsidRPr="003B0214">
        <w:rPr>
          <w:rFonts w:eastAsia="Calibri" w:cs="Arial"/>
          <w:bCs/>
          <w:sz w:val="22"/>
          <w:szCs w:val="22"/>
          <w:lang w:val="es-CO"/>
        </w:rPr>
        <w:t xml:space="preserve">Los voceros de las bancadas de los diferentes partidos con representación en el Concejo D.C., el Presidente de la Corporación y los Presidentes de las Comisiones Permanentes constituyen la Junta de Voceros. Se reunirá ordinariamente cada mes y extraordinariamente cuando el Presidente de la Corporación lo estime, quien la convocará y presidirá. </w:t>
      </w:r>
    </w:p>
    <w:p w14:paraId="79B03ADF" w14:textId="77777777" w:rsidR="001A7BE1" w:rsidRPr="003B0214" w:rsidRDefault="001A7BE1" w:rsidP="004C13A1">
      <w:pPr>
        <w:autoSpaceDE w:val="0"/>
        <w:autoSpaceDN w:val="0"/>
        <w:adjustRightInd w:val="0"/>
        <w:jc w:val="both"/>
        <w:rPr>
          <w:rFonts w:eastAsia="Calibri" w:cs="Arial"/>
          <w:bCs/>
          <w:sz w:val="22"/>
          <w:szCs w:val="22"/>
          <w:lang w:val="es-CO"/>
        </w:rPr>
      </w:pPr>
    </w:p>
    <w:p w14:paraId="4DAE474C" w14:textId="77777777" w:rsidR="001A7BE1" w:rsidRPr="003B0214" w:rsidRDefault="001A7BE1" w:rsidP="004C13A1">
      <w:pPr>
        <w:autoSpaceDE w:val="0"/>
        <w:autoSpaceDN w:val="0"/>
        <w:adjustRightInd w:val="0"/>
        <w:jc w:val="both"/>
        <w:rPr>
          <w:rFonts w:eastAsia="Calibri" w:cs="Arial"/>
          <w:bCs/>
          <w:sz w:val="22"/>
          <w:szCs w:val="22"/>
          <w:lang w:val="es-CO"/>
        </w:rPr>
      </w:pPr>
      <w:r w:rsidRPr="003B0214">
        <w:rPr>
          <w:rFonts w:eastAsia="Calibri" w:cs="Arial"/>
          <w:bCs/>
          <w:sz w:val="22"/>
          <w:szCs w:val="22"/>
          <w:lang w:val="es-CO"/>
        </w:rPr>
        <w:t>En ésta se definirán las siguientes prioridades:</w:t>
      </w:r>
    </w:p>
    <w:p w14:paraId="4B95A613" w14:textId="77777777" w:rsidR="001A7BE1" w:rsidRPr="003B0214" w:rsidRDefault="001A7BE1" w:rsidP="004C13A1">
      <w:pPr>
        <w:autoSpaceDE w:val="0"/>
        <w:autoSpaceDN w:val="0"/>
        <w:adjustRightInd w:val="0"/>
        <w:jc w:val="both"/>
        <w:rPr>
          <w:rFonts w:eastAsia="Calibri" w:cs="Arial"/>
          <w:bCs/>
          <w:sz w:val="22"/>
          <w:szCs w:val="22"/>
          <w:lang w:val="es-CO"/>
        </w:rPr>
      </w:pPr>
    </w:p>
    <w:p w14:paraId="66AC05D4" w14:textId="2BA36BED" w:rsidR="001A7BE1" w:rsidRPr="003B0214" w:rsidRDefault="001A7BE1" w:rsidP="004C13A1">
      <w:pPr>
        <w:pStyle w:val="Prrafodelista"/>
        <w:numPr>
          <w:ilvl w:val="0"/>
          <w:numId w:val="12"/>
        </w:numPr>
        <w:autoSpaceDE w:val="0"/>
        <w:autoSpaceDN w:val="0"/>
        <w:adjustRightInd w:val="0"/>
        <w:jc w:val="both"/>
        <w:rPr>
          <w:rFonts w:eastAsia="Calibri" w:cs="Arial"/>
          <w:bCs/>
          <w:sz w:val="22"/>
          <w:szCs w:val="22"/>
          <w:lang w:val="es-CO"/>
        </w:rPr>
      </w:pPr>
      <w:r w:rsidRPr="003B0214">
        <w:rPr>
          <w:rFonts w:eastAsia="Calibri" w:cs="Arial"/>
          <w:bCs/>
          <w:sz w:val="22"/>
          <w:szCs w:val="22"/>
          <w:lang w:val="es-CO"/>
        </w:rPr>
        <w:t xml:space="preserve"> La programación de los debates de control político</w:t>
      </w:r>
      <w:r w:rsidR="0040481F">
        <w:rPr>
          <w:rFonts w:eastAsia="Calibri" w:cs="Arial"/>
          <w:bCs/>
          <w:sz w:val="22"/>
          <w:szCs w:val="22"/>
          <w:lang w:val="es-CO"/>
        </w:rPr>
        <w:t xml:space="preserve"> en plenaria y comisiones permanentes</w:t>
      </w:r>
      <w:r w:rsidRPr="003B0214">
        <w:rPr>
          <w:rFonts w:eastAsia="Calibri" w:cs="Arial"/>
          <w:bCs/>
          <w:sz w:val="22"/>
          <w:szCs w:val="22"/>
          <w:lang w:val="es-CO"/>
        </w:rPr>
        <w:t xml:space="preserve">, </w:t>
      </w:r>
      <w:r w:rsidR="0040481F">
        <w:rPr>
          <w:rFonts w:eastAsia="Calibri" w:cs="Arial"/>
          <w:bCs/>
          <w:sz w:val="22"/>
          <w:szCs w:val="22"/>
          <w:lang w:val="es-CO"/>
        </w:rPr>
        <w:t xml:space="preserve">audiencias públicas, </w:t>
      </w:r>
      <w:r w:rsidRPr="003B0214">
        <w:rPr>
          <w:rFonts w:eastAsia="Calibri" w:cs="Arial"/>
          <w:bCs/>
          <w:sz w:val="22"/>
          <w:szCs w:val="22"/>
          <w:lang w:val="es-CO"/>
        </w:rPr>
        <w:t>foros y p</w:t>
      </w:r>
      <w:r w:rsidR="0040481F">
        <w:rPr>
          <w:rFonts w:eastAsia="Calibri" w:cs="Arial"/>
          <w:bCs/>
          <w:sz w:val="22"/>
          <w:szCs w:val="22"/>
          <w:lang w:val="es-CO"/>
        </w:rPr>
        <w:t>royectos de a</w:t>
      </w:r>
      <w:r w:rsidRPr="003B0214">
        <w:rPr>
          <w:rFonts w:eastAsia="Calibri" w:cs="Arial"/>
          <w:bCs/>
          <w:sz w:val="22"/>
          <w:szCs w:val="22"/>
          <w:lang w:val="es-CO"/>
        </w:rPr>
        <w:t xml:space="preserve">cuerdo, atendiendo equitativamente la participación de las bancadas y garantizando la participación de todas, </w:t>
      </w:r>
      <w:r w:rsidR="00CA2C8E">
        <w:rPr>
          <w:rFonts w:eastAsia="Calibri" w:cs="Arial"/>
          <w:bCs/>
          <w:sz w:val="22"/>
          <w:szCs w:val="22"/>
          <w:lang w:val="es-CO"/>
        </w:rPr>
        <w:t xml:space="preserve">incluyendo </w:t>
      </w:r>
      <w:r w:rsidRPr="003B0214">
        <w:rPr>
          <w:rFonts w:eastAsia="Calibri" w:cs="Arial"/>
          <w:bCs/>
          <w:sz w:val="22"/>
          <w:szCs w:val="22"/>
          <w:lang w:val="es-CO"/>
        </w:rPr>
        <w:t>las que se hayan declarado en opo</w:t>
      </w:r>
      <w:r w:rsidR="00CA2C8E">
        <w:rPr>
          <w:rFonts w:eastAsia="Calibri" w:cs="Arial"/>
          <w:bCs/>
          <w:sz w:val="22"/>
          <w:szCs w:val="22"/>
          <w:lang w:val="es-CO"/>
        </w:rPr>
        <w:t xml:space="preserve">sición </w:t>
      </w:r>
      <w:r w:rsidR="00580F7E">
        <w:rPr>
          <w:rFonts w:eastAsia="Calibri" w:cs="Arial"/>
          <w:bCs/>
          <w:sz w:val="22"/>
          <w:szCs w:val="22"/>
          <w:lang w:val="es-CO"/>
        </w:rPr>
        <w:t xml:space="preserve">a </w:t>
      </w:r>
      <w:r w:rsidR="005548C3">
        <w:rPr>
          <w:rFonts w:eastAsia="Calibri" w:cs="Arial"/>
          <w:bCs/>
          <w:sz w:val="22"/>
          <w:szCs w:val="22"/>
          <w:lang w:val="es-CO"/>
        </w:rPr>
        <w:t>la</w:t>
      </w:r>
      <w:r w:rsidR="00CA2C8E">
        <w:rPr>
          <w:rFonts w:eastAsia="Calibri" w:cs="Arial"/>
          <w:bCs/>
          <w:sz w:val="22"/>
          <w:szCs w:val="22"/>
          <w:lang w:val="es-CO"/>
        </w:rPr>
        <w:t xml:space="preserve"> Administración</w:t>
      </w:r>
      <w:r w:rsidRPr="003B0214">
        <w:rPr>
          <w:rFonts w:eastAsia="Calibri" w:cs="Arial"/>
          <w:bCs/>
          <w:sz w:val="22"/>
          <w:szCs w:val="22"/>
          <w:lang w:val="es-CO"/>
        </w:rPr>
        <w:t>, conforme a lo establecido en el Estatuto de la Oposición y la ley de Bancadas.</w:t>
      </w:r>
    </w:p>
    <w:p w14:paraId="351832B3" w14:textId="77777777" w:rsidR="001A7BE1" w:rsidRPr="003B0214" w:rsidRDefault="001A7BE1" w:rsidP="004C13A1">
      <w:pPr>
        <w:pStyle w:val="Prrafodelista"/>
        <w:autoSpaceDE w:val="0"/>
        <w:autoSpaceDN w:val="0"/>
        <w:adjustRightInd w:val="0"/>
        <w:jc w:val="both"/>
        <w:rPr>
          <w:rFonts w:eastAsia="Calibri" w:cs="Arial"/>
          <w:bCs/>
          <w:sz w:val="22"/>
          <w:szCs w:val="22"/>
          <w:lang w:val="es-CO"/>
        </w:rPr>
      </w:pPr>
    </w:p>
    <w:p w14:paraId="277C4871" w14:textId="38D2C80B" w:rsidR="001A7BE1" w:rsidRPr="003B0214" w:rsidRDefault="001A7BE1" w:rsidP="004C13A1">
      <w:pPr>
        <w:pStyle w:val="Prrafodelista"/>
        <w:numPr>
          <w:ilvl w:val="0"/>
          <w:numId w:val="12"/>
        </w:numPr>
        <w:autoSpaceDE w:val="0"/>
        <w:autoSpaceDN w:val="0"/>
        <w:adjustRightInd w:val="0"/>
        <w:jc w:val="both"/>
        <w:rPr>
          <w:rFonts w:eastAsia="Calibri" w:cs="Arial"/>
          <w:bCs/>
          <w:sz w:val="22"/>
          <w:szCs w:val="22"/>
          <w:lang w:val="es-CO"/>
        </w:rPr>
      </w:pPr>
      <w:r w:rsidRPr="003B0214">
        <w:rPr>
          <w:rFonts w:eastAsia="Calibri" w:cs="Arial"/>
          <w:bCs/>
          <w:sz w:val="22"/>
          <w:szCs w:val="22"/>
          <w:lang w:val="es-CO"/>
        </w:rPr>
        <w:t>Velar por el cumplimiento de los principios de pluralismo político, transparencia, proporcionalidad y participación en los procesos de deliberación del Concejo.</w:t>
      </w:r>
    </w:p>
    <w:p w14:paraId="65F3ECFE" w14:textId="77777777" w:rsidR="001A7BE1" w:rsidRPr="003B0214" w:rsidRDefault="001A7BE1" w:rsidP="004C13A1">
      <w:pPr>
        <w:autoSpaceDE w:val="0"/>
        <w:autoSpaceDN w:val="0"/>
        <w:adjustRightInd w:val="0"/>
        <w:jc w:val="both"/>
        <w:rPr>
          <w:rFonts w:eastAsia="Calibri" w:cs="Arial"/>
          <w:bCs/>
          <w:sz w:val="22"/>
          <w:szCs w:val="22"/>
          <w:lang w:val="es-CO"/>
        </w:rPr>
      </w:pPr>
    </w:p>
    <w:p w14:paraId="59D7B339" w14:textId="692047A3" w:rsidR="001A7BE1" w:rsidRPr="003B0214" w:rsidRDefault="001A7BE1" w:rsidP="004C13A1">
      <w:pPr>
        <w:pStyle w:val="Prrafodelista"/>
        <w:numPr>
          <w:ilvl w:val="0"/>
          <w:numId w:val="12"/>
        </w:numPr>
        <w:autoSpaceDE w:val="0"/>
        <w:autoSpaceDN w:val="0"/>
        <w:adjustRightInd w:val="0"/>
        <w:jc w:val="both"/>
        <w:rPr>
          <w:rFonts w:eastAsia="Calibri" w:cs="Arial"/>
          <w:bCs/>
          <w:sz w:val="22"/>
          <w:szCs w:val="22"/>
          <w:lang w:val="es-CO"/>
        </w:rPr>
      </w:pPr>
      <w:r w:rsidRPr="003B0214">
        <w:rPr>
          <w:rFonts w:eastAsia="Calibri" w:cs="Arial"/>
          <w:bCs/>
          <w:sz w:val="22"/>
          <w:szCs w:val="22"/>
          <w:lang w:val="es-CO"/>
        </w:rPr>
        <w:t>Las demás funciones que le asigne el reglamento interno o que le delegue la Plenaria del Concejo de Bogotá, D.C.</w:t>
      </w:r>
    </w:p>
    <w:p w14:paraId="43038193" w14:textId="77777777" w:rsidR="001A7BE1" w:rsidRPr="003B0214" w:rsidRDefault="001A7BE1" w:rsidP="004C13A1">
      <w:pPr>
        <w:autoSpaceDE w:val="0"/>
        <w:autoSpaceDN w:val="0"/>
        <w:adjustRightInd w:val="0"/>
        <w:jc w:val="both"/>
        <w:rPr>
          <w:rFonts w:eastAsia="Calibri" w:cs="Arial"/>
          <w:bCs/>
          <w:sz w:val="22"/>
          <w:szCs w:val="22"/>
          <w:lang w:val="es-CO"/>
        </w:rPr>
      </w:pPr>
    </w:p>
    <w:p w14:paraId="67D1AE45" w14:textId="43AB3226" w:rsidR="001A7BE1" w:rsidRPr="003B0214" w:rsidRDefault="001A7BE1" w:rsidP="004C13A1">
      <w:pPr>
        <w:autoSpaceDE w:val="0"/>
        <w:autoSpaceDN w:val="0"/>
        <w:adjustRightInd w:val="0"/>
        <w:jc w:val="both"/>
        <w:rPr>
          <w:rFonts w:eastAsia="Calibri" w:cs="Arial"/>
          <w:bCs/>
          <w:sz w:val="22"/>
          <w:szCs w:val="22"/>
          <w:lang w:val="es-CO"/>
        </w:rPr>
      </w:pPr>
      <w:r w:rsidRPr="003B0214">
        <w:rPr>
          <w:rFonts w:eastAsia="Calibri" w:cs="Arial"/>
          <w:b/>
          <w:bCs/>
          <w:sz w:val="22"/>
          <w:szCs w:val="22"/>
          <w:lang w:val="es-CO"/>
        </w:rPr>
        <w:t>Parágrafo.</w:t>
      </w:r>
      <w:r w:rsidRPr="003B0214">
        <w:rPr>
          <w:rFonts w:eastAsia="Calibri" w:cs="Arial"/>
          <w:bCs/>
          <w:sz w:val="22"/>
          <w:szCs w:val="22"/>
          <w:lang w:val="es-CO"/>
        </w:rPr>
        <w:t xml:space="preserve"> Las decisiones de la Junta de Voceros se adoptarán por mayoría simple de los voceros presentes y deb</w:t>
      </w:r>
      <w:r w:rsidR="0040481F">
        <w:rPr>
          <w:rFonts w:eastAsia="Calibri" w:cs="Arial"/>
          <w:bCs/>
          <w:sz w:val="22"/>
          <w:szCs w:val="22"/>
          <w:lang w:val="es-CO"/>
        </w:rPr>
        <w:t xml:space="preserve">erán quedar consignadas en acta, </w:t>
      </w:r>
      <w:r w:rsidR="0040481F" w:rsidRPr="003B0214">
        <w:rPr>
          <w:rFonts w:eastAsia="Calibri" w:cs="Arial"/>
          <w:bCs/>
          <w:sz w:val="22"/>
          <w:szCs w:val="22"/>
          <w:lang w:val="es-CO"/>
        </w:rPr>
        <w:t>las</w:t>
      </w:r>
      <w:r w:rsidR="0040481F" w:rsidRPr="0040481F">
        <w:rPr>
          <w:rFonts w:eastAsia="Calibri" w:cs="Arial"/>
          <w:bCs/>
          <w:sz w:val="22"/>
          <w:szCs w:val="22"/>
          <w:lang w:val="es-CO"/>
        </w:rPr>
        <w:t xml:space="preserve"> cuales deberán ser publicadas en la red interna de la Corporación y enviadas a todos los concejales dentro de los dos (2) días hábiles siguientes a cada reunión </w:t>
      </w:r>
      <w:r w:rsidRPr="003B0214">
        <w:rPr>
          <w:rFonts w:eastAsia="Calibri" w:cs="Arial"/>
          <w:bCs/>
          <w:sz w:val="22"/>
          <w:szCs w:val="22"/>
          <w:lang w:val="es-CO"/>
        </w:rPr>
        <w:t>En caso de empate, el voto del Presidente del Concejo será dirimente.</w:t>
      </w:r>
    </w:p>
    <w:p w14:paraId="2E7D1FFF" w14:textId="77777777" w:rsidR="001A7BE1" w:rsidRPr="003B0214" w:rsidRDefault="001A7BE1" w:rsidP="004C13A1">
      <w:pPr>
        <w:autoSpaceDE w:val="0"/>
        <w:autoSpaceDN w:val="0"/>
        <w:adjustRightInd w:val="0"/>
        <w:jc w:val="both"/>
        <w:rPr>
          <w:rFonts w:eastAsia="Calibri" w:cs="Arial"/>
          <w:b/>
          <w:bCs/>
          <w:sz w:val="22"/>
          <w:szCs w:val="22"/>
          <w:lang w:val="es-CO"/>
        </w:rPr>
      </w:pPr>
    </w:p>
    <w:p w14:paraId="3E1E89B5" w14:textId="32DE2DDE" w:rsidR="001A7BE1" w:rsidRPr="00000DE9" w:rsidRDefault="001A7BE1" w:rsidP="004C13A1">
      <w:pPr>
        <w:autoSpaceDE w:val="0"/>
        <w:autoSpaceDN w:val="0"/>
        <w:adjustRightInd w:val="0"/>
        <w:jc w:val="both"/>
        <w:rPr>
          <w:rFonts w:eastAsia="Calibri" w:cs="Arial"/>
          <w:bCs/>
          <w:sz w:val="22"/>
          <w:szCs w:val="22"/>
          <w:lang w:val="es-CO"/>
        </w:rPr>
      </w:pPr>
      <w:r w:rsidRPr="00000DE9">
        <w:rPr>
          <w:rFonts w:eastAsia="Calibri" w:cs="Arial"/>
          <w:sz w:val="22"/>
          <w:szCs w:val="22"/>
          <w:lang w:val="es-CO"/>
        </w:rPr>
        <w:t>*Adición por parte de</w:t>
      </w:r>
      <w:r w:rsidR="005C0933">
        <w:rPr>
          <w:rFonts w:eastAsia="Calibri" w:cs="Arial"/>
          <w:sz w:val="22"/>
          <w:szCs w:val="22"/>
          <w:lang w:val="es-CO"/>
        </w:rPr>
        <w:t xml:space="preserve"> los</w:t>
      </w:r>
      <w:r w:rsidRPr="00000DE9">
        <w:rPr>
          <w:rFonts w:eastAsia="Calibri" w:cs="Arial"/>
          <w:sz w:val="22"/>
          <w:szCs w:val="22"/>
          <w:lang w:val="es-CO"/>
        </w:rPr>
        <w:t xml:space="preserve"> </w:t>
      </w:r>
      <w:proofErr w:type="spellStart"/>
      <w:r w:rsidRPr="00000DE9">
        <w:rPr>
          <w:rFonts w:eastAsia="Calibri" w:cs="Arial"/>
          <w:sz w:val="22"/>
          <w:szCs w:val="22"/>
          <w:lang w:val="es-CO"/>
        </w:rPr>
        <w:t>H</w:t>
      </w:r>
      <w:r w:rsidR="005C0933">
        <w:rPr>
          <w:rFonts w:eastAsia="Calibri" w:cs="Arial"/>
          <w:sz w:val="22"/>
          <w:szCs w:val="22"/>
          <w:lang w:val="es-CO"/>
        </w:rPr>
        <w:t>s.</w:t>
      </w:r>
      <w:r w:rsidRPr="00000DE9">
        <w:rPr>
          <w:rFonts w:eastAsia="Calibri" w:cs="Arial"/>
          <w:sz w:val="22"/>
          <w:szCs w:val="22"/>
          <w:lang w:val="es-CO"/>
        </w:rPr>
        <w:t>C</w:t>
      </w:r>
      <w:r w:rsidR="005C0933">
        <w:rPr>
          <w:rFonts w:eastAsia="Calibri" w:cs="Arial"/>
          <w:sz w:val="22"/>
          <w:szCs w:val="22"/>
          <w:lang w:val="es-CO"/>
        </w:rPr>
        <w:t>s</w:t>
      </w:r>
      <w:proofErr w:type="spellEnd"/>
      <w:r w:rsidR="005C0933">
        <w:rPr>
          <w:rFonts w:eastAsia="Calibri" w:cs="Arial"/>
          <w:sz w:val="22"/>
          <w:szCs w:val="22"/>
          <w:lang w:val="es-CO"/>
        </w:rPr>
        <w:t>.</w:t>
      </w:r>
      <w:r w:rsidRPr="00000DE9">
        <w:rPr>
          <w:rFonts w:eastAsia="Calibri" w:cs="Arial"/>
          <w:sz w:val="22"/>
          <w:szCs w:val="22"/>
          <w:lang w:val="es-CO"/>
        </w:rPr>
        <w:t xml:space="preserve"> </w:t>
      </w:r>
      <w:r w:rsidR="0040481F" w:rsidRPr="00000DE9">
        <w:rPr>
          <w:rFonts w:eastAsia="Calibri" w:cs="Arial"/>
          <w:sz w:val="22"/>
          <w:szCs w:val="22"/>
          <w:lang w:val="es-CO"/>
        </w:rPr>
        <w:t>Rocío</w:t>
      </w:r>
      <w:r w:rsidRPr="00000DE9">
        <w:rPr>
          <w:rFonts w:eastAsia="Calibri" w:cs="Arial"/>
          <w:sz w:val="22"/>
          <w:szCs w:val="22"/>
          <w:lang w:val="es-CO"/>
        </w:rPr>
        <w:t xml:space="preserve"> </w:t>
      </w:r>
      <w:proofErr w:type="spellStart"/>
      <w:r w:rsidRPr="00000DE9">
        <w:rPr>
          <w:rFonts w:eastAsia="Calibri" w:cs="Arial"/>
          <w:sz w:val="22"/>
          <w:szCs w:val="22"/>
          <w:lang w:val="es-CO"/>
        </w:rPr>
        <w:t>Dussan</w:t>
      </w:r>
      <w:proofErr w:type="spellEnd"/>
      <w:r w:rsidR="005C0933">
        <w:rPr>
          <w:rFonts w:eastAsia="Calibri" w:cs="Arial"/>
          <w:sz w:val="22"/>
          <w:szCs w:val="22"/>
          <w:lang w:val="es-CO"/>
        </w:rPr>
        <w:t xml:space="preserve">, </w:t>
      </w:r>
      <w:r w:rsidR="00432C81" w:rsidRPr="00000DE9">
        <w:rPr>
          <w:rFonts w:eastAsia="Calibri" w:cs="Arial"/>
          <w:sz w:val="22"/>
          <w:szCs w:val="22"/>
          <w:lang w:val="es-CO"/>
        </w:rPr>
        <w:t>Fabián</w:t>
      </w:r>
      <w:r w:rsidR="0040481F" w:rsidRPr="00000DE9">
        <w:rPr>
          <w:rFonts w:eastAsia="Calibri" w:cs="Arial"/>
          <w:sz w:val="22"/>
          <w:szCs w:val="22"/>
          <w:lang w:val="es-CO"/>
        </w:rPr>
        <w:t xml:space="preserve"> Puentes y Samir Bedoya</w:t>
      </w:r>
    </w:p>
    <w:p w14:paraId="1CAF56AD" w14:textId="77777777" w:rsidR="001A7BE1" w:rsidRPr="003B0214" w:rsidRDefault="001A7BE1" w:rsidP="004C13A1">
      <w:pPr>
        <w:autoSpaceDE w:val="0"/>
        <w:autoSpaceDN w:val="0"/>
        <w:adjustRightInd w:val="0"/>
        <w:jc w:val="both"/>
        <w:rPr>
          <w:rFonts w:eastAsia="Calibri" w:cs="Arial"/>
          <w:b/>
          <w:bCs/>
          <w:sz w:val="22"/>
          <w:szCs w:val="22"/>
          <w:lang w:val="es-CO"/>
        </w:rPr>
      </w:pPr>
    </w:p>
    <w:p w14:paraId="0A7E4205" w14:textId="77777777" w:rsidR="00000DE9" w:rsidRDefault="00000DE9" w:rsidP="004C13A1">
      <w:pPr>
        <w:autoSpaceDE w:val="0"/>
        <w:autoSpaceDN w:val="0"/>
        <w:adjustRightInd w:val="0"/>
        <w:jc w:val="both"/>
        <w:rPr>
          <w:rFonts w:eastAsia="Calibri" w:cs="Arial"/>
          <w:b/>
          <w:bCs/>
          <w:sz w:val="22"/>
          <w:szCs w:val="22"/>
          <w:lang w:val="es-CO"/>
        </w:rPr>
      </w:pPr>
    </w:p>
    <w:p w14:paraId="75ED4FC0" w14:textId="037A6B97" w:rsidR="0040481F" w:rsidRPr="0040481F" w:rsidRDefault="003B0214" w:rsidP="004C13A1">
      <w:pPr>
        <w:autoSpaceDE w:val="0"/>
        <w:autoSpaceDN w:val="0"/>
        <w:adjustRightInd w:val="0"/>
        <w:jc w:val="both"/>
        <w:rPr>
          <w:rFonts w:eastAsia="Calibri" w:cs="Arial"/>
          <w:b/>
          <w:bCs/>
          <w:sz w:val="22"/>
          <w:szCs w:val="22"/>
          <w:lang w:val="es-CO"/>
        </w:rPr>
      </w:pPr>
      <w:r w:rsidRPr="003B0214">
        <w:rPr>
          <w:rFonts w:eastAsia="Calibri" w:cs="Arial"/>
          <w:b/>
          <w:bCs/>
          <w:sz w:val="22"/>
          <w:szCs w:val="22"/>
          <w:lang w:val="es-CO"/>
        </w:rPr>
        <w:lastRenderedPageBreak/>
        <w:t xml:space="preserve">Artículo 2. </w:t>
      </w:r>
      <w:r w:rsidR="0040481F" w:rsidRPr="0040481F">
        <w:rPr>
          <w:rFonts w:eastAsia="Calibri" w:cs="Arial"/>
          <w:b/>
          <w:bCs/>
          <w:sz w:val="22"/>
          <w:szCs w:val="22"/>
          <w:lang w:val="es-CO"/>
        </w:rPr>
        <w:t>El Artículo 9 del acuerdo 741 de 2019, modificado por el acuerdo 837 de 2022, quedará así:</w:t>
      </w:r>
    </w:p>
    <w:p w14:paraId="2C197FC6" w14:textId="77777777" w:rsidR="0040481F" w:rsidRPr="0040481F" w:rsidRDefault="0040481F" w:rsidP="004C13A1">
      <w:pPr>
        <w:autoSpaceDE w:val="0"/>
        <w:autoSpaceDN w:val="0"/>
        <w:adjustRightInd w:val="0"/>
        <w:jc w:val="both"/>
        <w:rPr>
          <w:rFonts w:eastAsia="Calibri" w:cs="Arial"/>
          <w:b/>
          <w:bCs/>
          <w:sz w:val="22"/>
          <w:szCs w:val="22"/>
          <w:lang w:val="es-CO"/>
        </w:rPr>
      </w:pPr>
    </w:p>
    <w:p w14:paraId="33EF238B" w14:textId="7633E390" w:rsidR="0040481F" w:rsidRDefault="0040481F" w:rsidP="004C13A1">
      <w:pPr>
        <w:autoSpaceDE w:val="0"/>
        <w:autoSpaceDN w:val="0"/>
        <w:adjustRightInd w:val="0"/>
        <w:jc w:val="both"/>
        <w:rPr>
          <w:rFonts w:eastAsia="Calibri" w:cs="Arial"/>
          <w:bCs/>
          <w:sz w:val="22"/>
          <w:szCs w:val="22"/>
          <w:lang w:val="es-CO"/>
        </w:rPr>
      </w:pPr>
      <w:r w:rsidRPr="0040481F">
        <w:rPr>
          <w:rFonts w:eastAsia="Calibri" w:cs="Arial"/>
          <w:b/>
          <w:bCs/>
          <w:sz w:val="22"/>
          <w:szCs w:val="22"/>
          <w:lang w:val="es-CO"/>
        </w:rPr>
        <w:t xml:space="preserve">ARTÍCULO 9.- DECISIONES. </w:t>
      </w:r>
      <w:r w:rsidRPr="0040481F">
        <w:rPr>
          <w:rFonts w:eastAsia="Calibri" w:cs="Arial"/>
          <w:bCs/>
          <w:sz w:val="22"/>
          <w:szCs w:val="22"/>
          <w:lang w:val="es-CO"/>
        </w:rPr>
        <w:t xml:space="preserve">Las Bancadas adoptarán decisiones democráticamente de conformidad con lo dispuesto en su reglamento interno. </w:t>
      </w:r>
      <w:r>
        <w:rPr>
          <w:rFonts w:eastAsia="Calibri" w:cs="Arial"/>
          <w:bCs/>
          <w:sz w:val="22"/>
          <w:szCs w:val="22"/>
          <w:lang w:val="es-CO"/>
        </w:rPr>
        <w:t xml:space="preserve">Las </w:t>
      </w:r>
      <w:r w:rsidRPr="0040481F">
        <w:rPr>
          <w:rFonts w:eastAsia="Calibri" w:cs="Arial"/>
          <w:bCs/>
          <w:sz w:val="22"/>
          <w:szCs w:val="22"/>
          <w:lang w:val="es-CO"/>
        </w:rPr>
        <w:t xml:space="preserve">decisiones </w:t>
      </w:r>
      <w:r>
        <w:rPr>
          <w:rFonts w:eastAsia="Calibri" w:cs="Arial"/>
          <w:bCs/>
          <w:sz w:val="22"/>
          <w:szCs w:val="22"/>
          <w:lang w:val="es-CO"/>
        </w:rPr>
        <w:t xml:space="preserve">relacionadas con la corporación </w:t>
      </w:r>
      <w:r w:rsidRPr="0040481F">
        <w:rPr>
          <w:rFonts w:eastAsia="Calibri" w:cs="Arial"/>
          <w:bCs/>
          <w:sz w:val="22"/>
          <w:szCs w:val="22"/>
          <w:lang w:val="es-CO"/>
        </w:rPr>
        <w:t>serán comunicadas públicamente por su vocero, quien deberá anunciarlas ante la plenaria o comisión respectiva y remitir la copia correspondiente a la Mesa Directiva de la Corporación.</w:t>
      </w:r>
    </w:p>
    <w:p w14:paraId="3FAE1136" w14:textId="065555B1" w:rsidR="0040481F" w:rsidRDefault="0040481F" w:rsidP="004C13A1">
      <w:pPr>
        <w:autoSpaceDE w:val="0"/>
        <w:autoSpaceDN w:val="0"/>
        <w:adjustRightInd w:val="0"/>
        <w:jc w:val="both"/>
        <w:rPr>
          <w:rFonts w:eastAsia="Calibri" w:cs="Arial"/>
          <w:bCs/>
          <w:sz w:val="22"/>
          <w:szCs w:val="22"/>
          <w:lang w:val="es-CO"/>
        </w:rPr>
      </w:pPr>
    </w:p>
    <w:p w14:paraId="0D23D266" w14:textId="77777777" w:rsidR="0040481F" w:rsidRPr="0040481F" w:rsidRDefault="0040481F" w:rsidP="004C13A1">
      <w:pPr>
        <w:autoSpaceDE w:val="0"/>
        <w:autoSpaceDN w:val="0"/>
        <w:adjustRightInd w:val="0"/>
        <w:jc w:val="both"/>
        <w:rPr>
          <w:rFonts w:eastAsia="Calibri" w:cs="Arial"/>
          <w:bCs/>
          <w:sz w:val="22"/>
          <w:szCs w:val="22"/>
          <w:lang w:val="es-MX"/>
        </w:rPr>
      </w:pPr>
      <w:r w:rsidRPr="0040481F">
        <w:rPr>
          <w:rFonts w:eastAsia="Calibri" w:cs="Arial"/>
          <w:bCs/>
          <w:sz w:val="22"/>
          <w:szCs w:val="22"/>
          <w:lang w:val="es-MX"/>
        </w:rPr>
        <w:t>Cuando la decisión frente a un tema sea la de dejar en libertad a sus miembros, se dejará constancia de ello en el acta respectiva de la reunión de la Bancada.</w:t>
      </w:r>
    </w:p>
    <w:p w14:paraId="324B590A" w14:textId="77777777" w:rsidR="0040481F" w:rsidRPr="0040481F" w:rsidRDefault="0040481F" w:rsidP="004C13A1">
      <w:pPr>
        <w:autoSpaceDE w:val="0"/>
        <w:autoSpaceDN w:val="0"/>
        <w:adjustRightInd w:val="0"/>
        <w:jc w:val="both"/>
        <w:rPr>
          <w:rFonts w:eastAsia="Calibri" w:cs="Arial"/>
          <w:bCs/>
          <w:sz w:val="22"/>
          <w:szCs w:val="22"/>
          <w:lang w:val="es-MX"/>
        </w:rPr>
      </w:pPr>
    </w:p>
    <w:p w14:paraId="12C509C5" w14:textId="71FEBACF" w:rsidR="0040481F" w:rsidRDefault="0040481F" w:rsidP="004C13A1">
      <w:pPr>
        <w:autoSpaceDE w:val="0"/>
        <w:autoSpaceDN w:val="0"/>
        <w:adjustRightInd w:val="0"/>
        <w:jc w:val="both"/>
        <w:rPr>
          <w:rFonts w:eastAsia="Calibri" w:cs="Arial"/>
          <w:bCs/>
          <w:sz w:val="22"/>
          <w:szCs w:val="22"/>
          <w:lang w:val="es-MX"/>
        </w:rPr>
      </w:pPr>
      <w:r w:rsidRPr="0040481F">
        <w:rPr>
          <w:rFonts w:eastAsia="Calibri" w:cs="Arial"/>
          <w:bCs/>
          <w:sz w:val="22"/>
          <w:szCs w:val="22"/>
          <w:lang w:val="es-MX"/>
        </w:rPr>
        <w:t>* Adición por parte de</w:t>
      </w:r>
      <w:r w:rsidR="005C0933">
        <w:rPr>
          <w:rFonts w:eastAsia="Calibri" w:cs="Arial"/>
          <w:bCs/>
          <w:sz w:val="22"/>
          <w:szCs w:val="22"/>
          <w:lang w:val="es-MX"/>
        </w:rPr>
        <w:t xml:space="preserve"> </w:t>
      </w:r>
      <w:r w:rsidRPr="0040481F">
        <w:rPr>
          <w:rFonts w:eastAsia="Calibri" w:cs="Arial"/>
          <w:bCs/>
          <w:sz w:val="22"/>
          <w:szCs w:val="22"/>
          <w:lang w:val="es-MX"/>
        </w:rPr>
        <w:t>l</w:t>
      </w:r>
      <w:r w:rsidR="005C0933">
        <w:rPr>
          <w:rFonts w:eastAsia="Calibri" w:cs="Arial"/>
          <w:bCs/>
          <w:sz w:val="22"/>
          <w:szCs w:val="22"/>
          <w:lang w:val="es-MX"/>
        </w:rPr>
        <w:t>os</w:t>
      </w:r>
      <w:r w:rsidRPr="0040481F">
        <w:rPr>
          <w:rFonts w:eastAsia="Calibri" w:cs="Arial"/>
          <w:bCs/>
          <w:sz w:val="22"/>
          <w:szCs w:val="22"/>
          <w:lang w:val="es-MX"/>
        </w:rPr>
        <w:t xml:space="preserve"> </w:t>
      </w:r>
      <w:proofErr w:type="spellStart"/>
      <w:r w:rsidRPr="0040481F">
        <w:rPr>
          <w:rFonts w:eastAsia="Calibri" w:cs="Arial"/>
          <w:bCs/>
          <w:sz w:val="22"/>
          <w:szCs w:val="22"/>
          <w:lang w:val="es-MX"/>
        </w:rPr>
        <w:t>H</w:t>
      </w:r>
      <w:r w:rsidR="005C0933">
        <w:rPr>
          <w:rFonts w:eastAsia="Calibri" w:cs="Arial"/>
          <w:bCs/>
          <w:sz w:val="22"/>
          <w:szCs w:val="22"/>
          <w:lang w:val="es-MX"/>
        </w:rPr>
        <w:t>s.</w:t>
      </w:r>
      <w:r w:rsidRPr="0040481F">
        <w:rPr>
          <w:rFonts w:eastAsia="Calibri" w:cs="Arial"/>
          <w:bCs/>
          <w:sz w:val="22"/>
          <w:szCs w:val="22"/>
          <w:lang w:val="es-MX"/>
        </w:rPr>
        <w:t>C</w:t>
      </w:r>
      <w:r w:rsidR="005C0933">
        <w:rPr>
          <w:rFonts w:eastAsia="Calibri" w:cs="Arial"/>
          <w:bCs/>
          <w:sz w:val="22"/>
          <w:szCs w:val="22"/>
          <w:lang w:val="es-MX"/>
        </w:rPr>
        <w:t>s</w:t>
      </w:r>
      <w:proofErr w:type="spellEnd"/>
      <w:r w:rsidR="005C0933">
        <w:rPr>
          <w:rFonts w:eastAsia="Calibri" w:cs="Arial"/>
          <w:bCs/>
          <w:sz w:val="22"/>
          <w:szCs w:val="22"/>
          <w:lang w:val="es-MX"/>
        </w:rPr>
        <w:t xml:space="preserve">. Fabián Andrés Puentes y </w:t>
      </w:r>
      <w:r w:rsidRPr="0040481F">
        <w:rPr>
          <w:rFonts w:eastAsia="Calibri" w:cs="Arial"/>
          <w:bCs/>
          <w:sz w:val="22"/>
          <w:szCs w:val="22"/>
          <w:lang w:val="es-MX"/>
        </w:rPr>
        <w:t>Samir Bedoya.</w:t>
      </w:r>
    </w:p>
    <w:p w14:paraId="68AD1CDE" w14:textId="5244EDB3" w:rsidR="0040481F" w:rsidRDefault="0040481F" w:rsidP="004C13A1">
      <w:pPr>
        <w:autoSpaceDE w:val="0"/>
        <w:autoSpaceDN w:val="0"/>
        <w:adjustRightInd w:val="0"/>
        <w:jc w:val="both"/>
        <w:rPr>
          <w:rFonts w:eastAsia="Calibri" w:cs="Arial"/>
          <w:bCs/>
          <w:sz w:val="22"/>
          <w:szCs w:val="22"/>
          <w:lang w:val="es-MX"/>
        </w:rPr>
      </w:pPr>
    </w:p>
    <w:p w14:paraId="2EA56265" w14:textId="77777777" w:rsidR="00E42F2C" w:rsidRPr="00E42F2C" w:rsidRDefault="00E42F2C" w:rsidP="004C13A1">
      <w:pPr>
        <w:autoSpaceDE w:val="0"/>
        <w:autoSpaceDN w:val="0"/>
        <w:adjustRightInd w:val="0"/>
        <w:jc w:val="both"/>
        <w:rPr>
          <w:rFonts w:eastAsia="Calibri" w:cs="Arial"/>
          <w:bCs/>
          <w:sz w:val="22"/>
          <w:szCs w:val="22"/>
          <w:lang w:val="es-MX"/>
        </w:rPr>
      </w:pPr>
      <w:r w:rsidRPr="00E42F2C">
        <w:rPr>
          <w:rFonts w:eastAsia="Calibri" w:cs="Arial"/>
          <w:b/>
          <w:bCs/>
          <w:sz w:val="22"/>
          <w:szCs w:val="22"/>
          <w:lang w:val="es-MX"/>
        </w:rPr>
        <w:t>Artículo 3. El Artículo 10 del acuerdo 741 de 2019, modificado por el acuerdo 837 de 2022, quedará así:</w:t>
      </w:r>
    </w:p>
    <w:p w14:paraId="19BC8826" w14:textId="77777777" w:rsidR="00E42F2C" w:rsidRPr="00E42F2C" w:rsidRDefault="00E42F2C" w:rsidP="004C13A1">
      <w:pPr>
        <w:autoSpaceDE w:val="0"/>
        <w:autoSpaceDN w:val="0"/>
        <w:adjustRightInd w:val="0"/>
        <w:jc w:val="both"/>
        <w:rPr>
          <w:rFonts w:eastAsia="Calibri" w:cs="Arial"/>
          <w:bCs/>
          <w:sz w:val="22"/>
          <w:szCs w:val="22"/>
          <w:lang w:val="es-MX"/>
        </w:rPr>
      </w:pPr>
    </w:p>
    <w:p w14:paraId="70BFC9E8" w14:textId="77777777" w:rsidR="00E42F2C" w:rsidRPr="00E42F2C" w:rsidRDefault="00E42F2C" w:rsidP="004C13A1">
      <w:pPr>
        <w:autoSpaceDE w:val="0"/>
        <w:autoSpaceDN w:val="0"/>
        <w:adjustRightInd w:val="0"/>
        <w:jc w:val="both"/>
        <w:rPr>
          <w:rFonts w:eastAsia="Calibri" w:cs="Arial"/>
          <w:bCs/>
          <w:sz w:val="22"/>
          <w:szCs w:val="22"/>
          <w:lang w:val="es-MX"/>
        </w:rPr>
      </w:pPr>
      <w:r w:rsidRPr="00E42F2C">
        <w:rPr>
          <w:rFonts w:eastAsia="Calibri" w:cs="Arial"/>
          <w:b/>
          <w:bCs/>
          <w:sz w:val="22"/>
          <w:szCs w:val="22"/>
          <w:lang w:val="es-MX"/>
        </w:rPr>
        <w:t>ARTÍCULO 10.- CONSTANCIA.</w:t>
      </w:r>
      <w:r w:rsidRPr="00E42F2C">
        <w:rPr>
          <w:rFonts w:eastAsia="Calibri" w:cs="Arial"/>
          <w:bCs/>
          <w:sz w:val="22"/>
          <w:szCs w:val="22"/>
          <w:lang w:val="es-MX"/>
        </w:rPr>
        <w:t xml:space="preserve"> El Concejo de Bogotá, D.C, publicará en la Página Web, en el link de la correspondiente Bancada de la Corporación, las constancias que las bancadas dejen por escrito en el momento de la respectiva votación. Dichas constancias deberán entregarse por escrito al Secretario General o al Subsecretario de la Comisión Permanente correspondiente, quien incorporará las actas de la sesión respectiva y ordenará su publicación en la Página Web institucional, en el espacio destinado a cada bancada, dentro de los cinco (5) días hábiles siguientes a su presentación.</w:t>
      </w:r>
    </w:p>
    <w:p w14:paraId="08B1BAA7" w14:textId="77777777" w:rsidR="00E42F2C" w:rsidRPr="00E42F2C" w:rsidRDefault="00E42F2C" w:rsidP="004C13A1">
      <w:pPr>
        <w:autoSpaceDE w:val="0"/>
        <w:autoSpaceDN w:val="0"/>
        <w:adjustRightInd w:val="0"/>
        <w:jc w:val="both"/>
        <w:rPr>
          <w:rFonts w:eastAsia="Calibri" w:cs="Arial"/>
          <w:bCs/>
          <w:sz w:val="22"/>
          <w:szCs w:val="22"/>
          <w:lang w:val="es-MX"/>
        </w:rPr>
      </w:pPr>
    </w:p>
    <w:p w14:paraId="395FBBE7" w14:textId="4360E7A4" w:rsidR="0040481F" w:rsidRPr="0040481F" w:rsidRDefault="00E42F2C" w:rsidP="004C13A1">
      <w:pPr>
        <w:autoSpaceDE w:val="0"/>
        <w:autoSpaceDN w:val="0"/>
        <w:adjustRightInd w:val="0"/>
        <w:jc w:val="both"/>
        <w:rPr>
          <w:rFonts w:eastAsia="Calibri" w:cs="Arial"/>
          <w:bCs/>
          <w:sz w:val="22"/>
          <w:szCs w:val="22"/>
          <w:lang w:val="es-MX"/>
        </w:rPr>
      </w:pPr>
      <w:r w:rsidRPr="00E42F2C">
        <w:rPr>
          <w:rFonts w:eastAsia="Calibri" w:cs="Arial"/>
          <w:bCs/>
          <w:sz w:val="22"/>
          <w:szCs w:val="22"/>
          <w:lang w:val="es-MX"/>
        </w:rPr>
        <w:t>* Adición por parte de</w:t>
      </w:r>
      <w:r w:rsidR="005C0933">
        <w:rPr>
          <w:rFonts w:eastAsia="Calibri" w:cs="Arial"/>
          <w:bCs/>
          <w:sz w:val="22"/>
          <w:szCs w:val="22"/>
          <w:lang w:val="es-MX"/>
        </w:rPr>
        <w:t xml:space="preserve"> </w:t>
      </w:r>
      <w:r w:rsidRPr="00E42F2C">
        <w:rPr>
          <w:rFonts w:eastAsia="Calibri" w:cs="Arial"/>
          <w:bCs/>
          <w:sz w:val="22"/>
          <w:szCs w:val="22"/>
          <w:lang w:val="es-MX"/>
        </w:rPr>
        <w:t>l</w:t>
      </w:r>
      <w:r w:rsidR="005C0933">
        <w:rPr>
          <w:rFonts w:eastAsia="Calibri" w:cs="Arial"/>
          <w:bCs/>
          <w:sz w:val="22"/>
          <w:szCs w:val="22"/>
          <w:lang w:val="es-MX"/>
        </w:rPr>
        <w:t>os</w:t>
      </w:r>
      <w:r w:rsidRPr="00E42F2C">
        <w:rPr>
          <w:rFonts w:eastAsia="Calibri" w:cs="Arial"/>
          <w:bCs/>
          <w:sz w:val="22"/>
          <w:szCs w:val="22"/>
          <w:lang w:val="es-MX"/>
        </w:rPr>
        <w:t xml:space="preserve"> </w:t>
      </w:r>
      <w:proofErr w:type="spellStart"/>
      <w:r w:rsidRPr="00E42F2C">
        <w:rPr>
          <w:rFonts w:eastAsia="Calibri" w:cs="Arial"/>
          <w:bCs/>
          <w:sz w:val="22"/>
          <w:szCs w:val="22"/>
          <w:lang w:val="es-MX"/>
        </w:rPr>
        <w:t>H</w:t>
      </w:r>
      <w:r w:rsidR="005C0933">
        <w:rPr>
          <w:rFonts w:eastAsia="Calibri" w:cs="Arial"/>
          <w:bCs/>
          <w:sz w:val="22"/>
          <w:szCs w:val="22"/>
          <w:lang w:val="es-MX"/>
        </w:rPr>
        <w:t>s.</w:t>
      </w:r>
      <w:r w:rsidRPr="00E42F2C">
        <w:rPr>
          <w:rFonts w:eastAsia="Calibri" w:cs="Arial"/>
          <w:bCs/>
          <w:sz w:val="22"/>
          <w:szCs w:val="22"/>
          <w:lang w:val="es-MX"/>
        </w:rPr>
        <w:t>C</w:t>
      </w:r>
      <w:r w:rsidR="005C0933">
        <w:rPr>
          <w:rFonts w:eastAsia="Calibri" w:cs="Arial"/>
          <w:bCs/>
          <w:sz w:val="22"/>
          <w:szCs w:val="22"/>
          <w:lang w:val="es-MX"/>
        </w:rPr>
        <w:t>s</w:t>
      </w:r>
      <w:proofErr w:type="spellEnd"/>
      <w:r w:rsidR="005C0933">
        <w:rPr>
          <w:rFonts w:eastAsia="Calibri" w:cs="Arial"/>
          <w:bCs/>
          <w:sz w:val="22"/>
          <w:szCs w:val="22"/>
          <w:lang w:val="es-MX"/>
        </w:rPr>
        <w:t xml:space="preserve">. Fabián Andrés Puentes y </w:t>
      </w:r>
      <w:r w:rsidRPr="00E42F2C">
        <w:rPr>
          <w:rFonts w:eastAsia="Calibri" w:cs="Arial"/>
          <w:bCs/>
          <w:sz w:val="22"/>
          <w:szCs w:val="22"/>
          <w:lang w:val="es-MX"/>
        </w:rPr>
        <w:t>Samir Bedoya.</w:t>
      </w:r>
    </w:p>
    <w:p w14:paraId="5054C04C" w14:textId="77777777" w:rsidR="0040481F" w:rsidRPr="0040481F" w:rsidRDefault="0040481F" w:rsidP="004C13A1">
      <w:pPr>
        <w:autoSpaceDE w:val="0"/>
        <w:autoSpaceDN w:val="0"/>
        <w:adjustRightInd w:val="0"/>
        <w:jc w:val="both"/>
        <w:rPr>
          <w:rFonts w:eastAsia="Calibri" w:cs="Arial"/>
          <w:b/>
          <w:bCs/>
          <w:sz w:val="22"/>
          <w:szCs w:val="22"/>
          <w:u w:val="single"/>
          <w:lang w:val="es-CO"/>
        </w:rPr>
      </w:pPr>
    </w:p>
    <w:p w14:paraId="53C7AB00" w14:textId="7B517C0E" w:rsidR="00837884" w:rsidRPr="003B0214" w:rsidRDefault="00E42F2C" w:rsidP="004C13A1">
      <w:pPr>
        <w:autoSpaceDE w:val="0"/>
        <w:autoSpaceDN w:val="0"/>
        <w:adjustRightInd w:val="0"/>
        <w:jc w:val="both"/>
        <w:rPr>
          <w:rFonts w:eastAsia="Calibri" w:cs="Arial"/>
          <w:b/>
          <w:bCs/>
          <w:sz w:val="22"/>
          <w:szCs w:val="22"/>
          <w:lang w:val="es-CO"/>
        </w:rPr>
      </w:pPr>
      <w:r>
        <w:rPr>
          <w:rFonts w:eastAsia="Calibri" w:cs="Arial"/>
          <w:b/>
          <w:bCs/>
          <w:sz w:val="22"/>
          <w:szCs w:val="22"/>
          <w:lang w:val="es-CO"/>
        </w:rPr>
        <w:t xml:space="preserve">Artículo 4. </w:t>
      </w:r>
      <w:r w:rsidR="00837884" w:rsidRPr="003B0214">
        <w:rPr>
          <w:rFonts w:eastAsia="Calibri" w:cs="Arial"/>
          <w:b/>
          <w:bCs/>
          <w:sz w:val="22"/>
          <w:szCs w:val="22"/>
          <w:lang w:val="es-CO"/>
        </w:rPr>
        <w:t>El Artículo</w:t>
      </w:r>
      <w:r w:rsidR="008B5883" w:rsidRPr="003B0214">
        <w:rPr>
          <w:rFonts w:eastAsia="Calibri" w:cs="Arial"/>
          <w:b/>
          <w:bCs/>
          <w:sz w:val="22"/>
          <w:szCs w:val="22"/>
          <w:lang w:val="es-CO"/>
        </w:rPr>
        <w:t xml:space="preserve"> 11 del acuerdo 741 de 2019, Modificado por el Acuerdo 837 de 2022,</w:t>
      </w:r>
      <w:r w:rsidR="00837884" w:rsidRPr="003B0214">
        <w:rPr>
          <w:rFonts w:eastAsia="Calibri" w:cs="Arial"/>
          <w:b/>
          <w:bCs/>
          <w:sz w:val="22"/>
          <w:szCs w:val="22"/>
          <w:lang w:val="es-CO"/>
        </w:rPr>
        <w:t xml:space="preserve"> quedará así:</w:t>
      </w:r>
    </w:p>
    <w:p w14:paraId="2DF801E8" w14:textId="77777777" w:rsidR="00837884" w:rsidRPr="003B0214" w:rsidRDefault="00837884" w:rsidP="004C13A1">
      <w:pPr>
        <w:autoSpaceDE w:val="0"/>
        <w:autoSpaceDN w:val="0"/>
        <w:adjustRightInd w:val="0"/>
        <w:jc w:val="both"/>
        <w:rPr>
          <w:rFonts w:eastAsia="Calibri" w:cs="Arial"/>
          <w:b/>
          <w:bCs/>
          <w:sz w:val="22"/>
          <w:szCs w:val="22"/>
          <w:lang w:val="es-CO"/>
        </w:rPr>
      </w:pPr>
    </w:p>
    <w:p w14:paraId="7AEEB573" w14:textId="05BB65FB" w:rsidR="00837884" w:rsidRPr="003B0214" w:rsidRDefault="00837884" w:rsidP="004C13A1">
      <w:pPr>
        <w:autoSpaceDE w:val="0"/>
        <w:autoSpaceDN w:val="0"/>
        <w:adjustRightInd w:val="0"/>
        <w:jc w:val="both"/>
        <w:rPr>
          <w:rFonts w:eastAsia="Calibri" w:cs="Arial"/>
          <w:sz w:val="22"/>
          <w:szCs w:val="22"/>
          <w:lang w:val="es-CO"/>
        </w:rPr>
      </w:pPr>
      <w:r w:rsidRPr="003B0214">
        <w:rPr>
          <w:rFonts w:eastAsia="Calibri" w:cs="Arial"/>
          <w:b/>
          <w:bCs/>
          <w:sz w:val="22"/>
          <w:szCs w:val="22"/>
          <w:lang w:val="es-CO"/>
        </w:rPr>
        <w:t>A</w:t>
      </w:r>
      <w:r w:rsidR="002735DB" w:rsidRPr="003B0214">
        <w:rPr>
          <w:rFonts w:eastAsia="Calibri" w:cs="Arial"/>
          <w:b/>
          <w:bCs/>
          <w:sz w:val="22"/>
          <w:szCs w:val="22"/>
          <w:lang w:val="es-CO"/>
        </w:rPr>
        <w:t>rtículo</w:t>
      </w:r>
      <w:r w:rsidRPr="003B0214">
        <w:rPr>
          <w:rFonts w:eastAsia="Calibri" w:cs="Arial"/>
          <w:b/>
          <w:bCs/>
          <w:sz w:val="22"/>
          <w:szCs w:val="22"/>
          <w:lang w:val="es-CO"/>
        </w:rPr>
        <w:t xml:space="preserve"> 11.- ESTRUCTURA ORGÁNICA INTERNA. </w:t>
      </w:r>
      <w:r w:rsidR="00111CDD" w:rsidRPr="003B0214">
        <w:rPr>
          <w:rFonts w:eastAsia="Calibri" w:cs="Arial"/>
          <w:b/>
          <w:bCs/>
          <w:sz w:val="22"/>
          <w:szCs w:val="22"/>
          <w:lang w:val="es-CO"/>
        </w:rPr>
        <w:t xml:space="preserve"> </w:t>
      </w:r>
      <w:r w:rsidR="00111CDD" w:rsidRPr="003B0214">
        <w:rPr>
          <w:rFonts w:eastAsia="Calibri" w:cs="Arial"/>
          <w:sz w:val="22"/>
          <w:szCs w:val="22"/>
          <w:lang w:val="es-CO"/>
        </w:rPr>
        <w:t>El Concejo de Bogotá, D.C., tendrá la estructura orgánica interna establecida en el Acuerdo número 977 de 2025; y en los contenidos en el presente Acuerdo y demás normas que lo modifiquen o adicionen, observando como mínimo la siguiente estructura básica para ejercer el control político, la función normativa y elección de funcionarios.</w:t>
      </w:r>
    </w:p>
    <w:p w14:paraId="3D4AC2F3" w14:textId="67F4DB14" w:rsidR="00837884" w:rsidRPr="003B0214" w:rsidRDefault="00837884" w:rsidP="004C13A1">
      <w:pPr>
        <w:autoSpaceDE w:val="0"/>
        <w:autoSpaceDN w:val="0"/>
        <w:adjustRightInd w:val="0"/>
        <w:jc w:val="both"/>
        <w:rPr>
          <w:rFonts w:eastAsia="Calibri" w:cs="Arial"/>
          <w:sz w:val="22"/>
          <w:szCs w:val="22"/>
          <w:lang w:val="es-CO"/>
        </w:rPr>
      </w:pPr>
    </w:p>
    <w:p w14:paraId="02A06854" w14:textId="77777777" w:rsidR="008B5883" w:rsidRPr="003B0214" w:rsidRDefault="008B5883" w:rsidP="004C13A1">
      <w:pPr>
        <w:autoSpaceDE w:val="0"/>
        <w:autoSpaceDN w:val="0"/>
        <w:adjustRightInd w:val="0"/>
        <w:jc w:val="both"/>
        <w:rPr>
          <w:rFonts w:eastAsia="Calibri" w:cs="Arial"/>
          <w:sz w:val="22"/>
          <w:szCs w:val="22"/>
          <w:lang w:val="es-CO"/>
        </w:rPr>
      </w:pPr>
      <w:r w:rsidRPr="003B0214">
        <w:rPr>
          <w:rFonts w:eastAsia="Calibri" w:cs="Arial"/>
          <w:sz w:val="22"/>
          <w:szCs w:val="22"/>
          <w:lang w:val="es-CO"/>
        </w:rPr>
        <w:t xml:space="preserve">1. La Plenaria del Concejo de Bogotá, D.C. </w:t>
      </w:r>
    </w:p>
    <w:p w14:paraId="5ECF11B1" w14:textId="77777777" w:rsidR="008B5883" w:rsidRPr="003B0214" w:rsidRDefault="008B5883" w:rsidP="004C13A1">
      <w:pPr>
        <w:autoSpaceDE w:val="0"/>
        <w:autoSpaceDN w:val="0"/>
        <w:adjustRightInd w:val="0"/>
        <w:jc w:val="both"/>
        <w:rPr>
          <w:rFonts w:eastAsia="Calibri" w:cs="Arial"/>
          <w:sz w:val="22"/>
          <w:szCs w:val="22"/>
          <w:lang w:val="es-CO"/>
        </w:rPr>
      </w:pPr>
    </w:p>
    <w:p w14:paraId="48E68F77" w14:textId="77777777" w:rsidR="008B5883" w:rsidRPr="003B0214" w:rsidRDefault="008B5883" w:rsidP="004C13A1">
      <w:pPr>
        <w:autoSpaceDE w:val="0"/>
        <w:autoSpaceDN w:val="0"/>
        <w:adjustRightInd w:val="0"/>
        <w:jc w:val="both"/>
        <w:rPr>
          <w:rFonts w:eastAsia="Calibri" w:cs="Arial"/>
          <w:sz w:val="22"/>
          <w:szCs w:val="22"/>
          <w:lang w:val="es-CO"/>
        </w:rPr>
      </w:pPr>
      <w:r w:rsidRPr="003B0214">
        <w:rPr>
          <w:rFonts w:eastAsia="Calibri" w:cs="Arial"/>
          <w:sz w:val="22"/>
          <w:szCs w:val="22"/>
          <w:lang w:val="es-CO"/>
        </w:rPr>
        <w:t>Está conformada por la totalidad de los Concejales de la Corporación. La Plenaria elige un órgano de dirección y de gobierno denominado Mesa Directiva del Concejo de Bogotá, D.C., elige e integra las Comisiones Permanentes, elige al Secretario General y demás funcionarios de su competencia.</w:t>
      </w:r>
    </w:p>
    <w:p w14:paraId="501AA2BE" w14:textId="77777777" w:rsidR="008B5883" w:rsidRPr="003B0214" w:rsidRDefault="008B5883" w:rsidP="004C13A1">
      <w:pPr>
        <w:autoSpaceDE w:val="0"/>
        <w:autoSpaceDN w:val="0"/>
        <w:adjustRightInd w:val="0"/>
        <w:jc w:val="both"/>
        <w:rPr>
          <w:rFonts w:eastAsia="Calibri" w:cs="Arial"/>
          <w:sz w:val="22"/>
          <w:szCs w:val="22"/>
          <w:lang w:val="es-CO"/>
        </w:rPr>
      </w:pPr>
    </w:p>
    <w:p w14:paraId="28E23D0C" w14:textId="77777777" w:rsidR="008B5883" w:rsidRPr="003B0214" w:rsidRDefault="008B5883" w:rsidP="004C13A1">
      <w:pPr>
        <w:autoSpaceDE w:val="0"/>
        <w:autoSpaceDN w:val="0"/>
        <w:adjustRightInd w:val="0"/>
        <w:jc w:val="both"/>
        <w:rPr>
          <w:rFonts w:eastAsia="Calibri" w:cs="Arial"/>
          <w:sz w:val="22"/>
          <w:szCs w:val="22"/>
          <w:lang w:val="es-CO"/>
        </w:rPr>
      </w:pPr>
      <w:r w:rsidRPr="003B0214">
        <w:rPr>
          <w:rFonts w:eastAsia="Calibri" w:cs="Arial"/>
          <w:sz w:val="22"/>
          <w:szCs w:val="22"/>
          <w:lang w:val="es-CO"/>
        </w:rPr>
        <w:t>2. La Mesa Directiva del Concejo de Bogotá, D.C.</w:t>
      </w:r>
    </w:p>
    <w:p w14:paraId="0A4CD007" w14:textId="77777777" w:rsidR="008B5883" w:rsidRPr="003B0214" w:rsidRDefault="008B5883" w:rsidP="004C13A1">
      <w:pPr>
        <w:autoSpaceDE w:val="0"/>
        <w:autoSpaceDN w:val="0"/>
        <w:adjustRightInd w:val="0"/>
        <w:jc w:val="both"/>
        <w:rPr>
          <w:rFonts w:eastAsia="Calibri" w:cs="Arial"/>
          <w:sz w:val="22"/>
          <w:szCs w:val="22"/>
          <w:lang w:val="es-CO"/>
        </w:rPr>
      </w:pPr>
    </w:p>
    <w:p w14:paraId="3FD547C7" w14:textId="77777777" w:rsidR="008B5883" w:rsidRPr="003B0214" w:rsidRDefault="008B5883" w:rsidP="004C13A1">
      <w:pPr>
        <w:autoSpaceDE w:val="0"/>
        <w:autoSpaceDN w:val="0"/>
        <w:adjustRightInd w:val="0"/>
        <w:jc w:val="both"/>
        <w:rPr>
          <w:rFonts w:eastAsia="Calibri" w:cs="Arial"/>
          <w:sz w:val="22"/>
          <w:szCs w:val="22"/>
          <w:lang w:val="es-CO"/>
        </w:rPr>
      </w:pPr>
      <w:r w:rsidRPr="003B0214">
        <w:rPr>
          <w:rFonts w:eastAsia="Calibri" w:cs="Arial"/>
          <w:sz w:val="22"/>
          <w:szCs w:val="22"/>
          <w:lang w:val="es-CO"/>
        </w:rPr>
        <w:t>Es el órgano de dirección y de gobierno. Estará integrada por los siguientes miembros elegidos por la Plenaria de la Corporación para períodos fijos de un (1) año: un Presidente, un Primer Vicepresidente y un Segundo Vicepresidente. Igual integración y período tendrán las Mesas Directivas de las Comisiones Permanentes.</w:t>
      </w:r>
    </w:p>
    <w:p w14:paraId="742F6FB6" w14:textId="77777777" w:rsidR="008B5883" w:rsidRPr="003B0214" w:rsidRDefault="008B5883" w:rsidP="004C13A1">
      <w:pPr>
        <w:autoSpaceDE w:val="0"/>
        <w:autoSpaceDN w:val="0"/>
        <w:adjustRightInd w:val="0"/>
        <w:jc w:val="both"/>
        <w:rPr>
          <w:rFonts w:eastAsia="Calibri" w:cs="Arial"/>
          <w:sz w:val="22"/>
          <w:szCs w:val="22"/>
          <w:lang w:val="es-CO"/>
        </w:rPr>
      </w:pPr>
    </w:p>
    <w:p w14:paraId="5ADD91D3" w14:textId="77777777" w:rsidR="008B5883" w:rsidRPr="003B0214" w:rsidRDefault="008B5883" w:rsidP="004C13A1">
      <w:pPr>
        <w:autoSpaceDE w:val="0"/>
        <w:autoSpaceDN w:val="0"/>
        <w:adjustRightInd w:val="0"/>
        <w:jc w:val="both"/>
        <w:rPr>
          <w:rFonts w:eastAsia="Calibri" w:cs="Arial"/>
          <w:sz w:val="22"/>
          <w:szCs w:val="22"/>
          <w:lang w:val="es-CO"/>
        </w:rPr>
      </w:pPr>
      <w:r w:rsidRPr="003B0214">
        <w:rPr>
          <w:rFonts w:eastAsia="Calibri" w:cs="Arial"/>
          <w:sz w:val="22"/>
          <w:szCs w:val="22"/>
          <w:lang w:val="es-CO"/>
        </w:rPr>
        <w:lastRenderedPageBreak/>
        <w:t xml:space="preserve">3. Comisiones Permanentes </w:t>
      </w:r>
    </w:p>
    <w:p w14:paraId="01303D79" w14:textId="77777777" w:rsidR="008B5883" w:rsidRPr="003B0214" w:rsidRDefault="008B5883" w:rsidP="004C13A1">
      <w:pPr>
        <w:autoSpaceDE w:val="0"/>
        <w:autoSpaceDN w:val="0"/>
        <w:adjustRightInd w:val="0"/>
        <w:jc w:val="both"/>
        <w:rPr>
          <w:rFonts w:eastAsia="Calibri" w:cs="Arial"/>
          <w:sz w:val="22"/>
          <w:szCs w:val="22"/>
          <w:lang w:val="es-CO"/>
        </w:rPr>
      </w:pPr>
    </w:p>
    <w:p w14:paraId="32B2FB10" w14:textId="77777777" w:rsidR="008B5883" w:rsidRPr="003B0214" w:rsidRDefault="008B5883" w:rsidP="004C13A1">
      <w:pPr>
        <w:autoSpaceDE w:val="0"/>
        <w:autoSpaceDN w:val="0"/>
        <w:adjustRightInd w:val="0"/>
        <w:jc w:val="both"/>
        <w:rPr>
          <w:rFonts w:eastAsia="Calibri" w:cs="Arial"/>
          <w:sz w:val="22"/>
          <w:szCs w:val="22"/>
          <w:lang w:val="es-CO"/>
        </w:rPr>
      </w:pPr>
      <w:r w:rsidRPr="003B0214">
        <w:rPr>
          <w:rFonts w:eastAsia="Calibri" w:cs="Arial"/>
          <w:sz w:val="22"/>
          <w:szCs w:val="22"/>
          <w:lang w:val="es-CO"/>
        </w:rPr>
        <w:t xml:space="preserve">Son aquellas que cumplen funciones especializadas y específicas de acuerdo a la materia conforme lo disponga el Concejo de Bogotá, D.C., y el presente Reglamento </w:t>
      </w:r>
    </w:p>
    <w:p w14:paraId="17565FD2" w14:textId="77777777" w:rsidR="008B5883" w:rsidRPr="003B0214" w:rsidRDefault="008B5883" w:rsidP="004C13A1">
      <w:pPr>
        <w:autoSpaceDE w:val="0"/>
        <w:autoSpaceDN w:val="0"/>
        <w:adjustRightInd w:val="0"/>
        <w:jc w:val="both"/>
        <w:rPr>
          <w:rFonts w:eastAsia="Calibri" w:cs="Arial"/>
          <w:sz w:val="22"/>
          <w:szCs w:val="22"/>
          <w:lang w:val="es-CO"/>
        </w:rPr>
      </w:pPr>
    </w:p>
    <w:p w14:paraId="67A6B372" w14:textId="77777777" w:rsidR="008B5883" w:rsidRPr="003B0214" w:rsidRDefault="008B5883" w:rsidP="004C13A1">
      <w:pPr>
        <w:autoSpaceDE w:val="0"/>
        <w:autoSpaceDN w:val="0"/>
        <w:adjustRightInd w:val="0"/>
        <w:jc w:val="both"/>
        <w:rPr>
          <w:rFonts w:eastAsia="Calibri" w:cs="Arial"/>
          <w:sz w:val="22"/>
          <w:szCs w:val="22"/>
          <w:lang w:val="es-CO"/>
        </w:rPr>
      </w:pPr>
      <w:r w:rsidRPr="003B0214">
        <w:rPr>
          <w:rFonts w:eastAsia="Calibri" w:cs="Arial"/>
          <w:sz w:val="22"/>
          <w:szCs w:val="22"/>
          <w:lang w:val="es-CO"/>
        </w:rPr>
        <w:t>4. Comisiones Legales</w:t>
      </w:r>
    </w:p>
    <w:p w14:paraId="013F0ECC" w14:textId="77777777" w:rsidR="008B5883" w:rsidRPr="003B0214" w:rsidRDefault="008B5883" w:rsidP="004C13A1">
      <w:pPr>
        <w:autoSpaceDE w:val="0"/>
        <w:autoSpaceDN w:val="0"/>
        <w:adjustRightInd w:val="0"/>
        <w:jc w:val="both"/>
        <w:rPr>
          <w:rFonts w:eastAsia="Calibri" w:cs="Arial"/>
          <w:sz w:val="22"/>
          <w:szCs w:val="22"/>
          <w:lang w:val="es-CO"/>
        </w:rPr>
      </w:pPr>
    </w:p>
    <w:p w14:paraId="37857764" w14:textId="6B2752F7" w:rsidR="008B5883" w:rsidRPr="003B0214" w:rsidRDefault="008B5883" w:rsidP="004C13A1">
      <w:pPr>
        <w:autoSpaceDE w:val="0"/>
        <w:autoSpaceDN w:val="0"/>
        <w:adjustRightInd w:val="0"/>
        <w:jc w:val="both"/>
        <w:rPr>
          <w:rFonts w:eastAsia="Calibri" w:cs="Arial"/>
          <w:sz w:val="22"/>
          <w:szCs w:val="22"/>
          <w:lang w:val="es-CO"/>
        </w:rPr>
      </w:pPr>
      <w:r w:rsidRPr="003B0214">
        <w:rPr>
          <w:rFonts w:eastAsia="Calibri" w:cs="Arial"/>
          <w:sz w:val="22"/>
          <w:szCs w:val="22"/>
          <w:lang w:val="es-CO"/>
        </w:rPr>
        <w:t>Son aquellas ordenadas por la Ley y tendrán las funciones especializadas que la Ley le asigne. En lo no regulado por la Ley se regirán conforme lo disponga el Concejo de Bogotá, D.C., y el presente Reglamento.</w:t>
      </w:r>
    </w:p>
    <w:p w14:paraId="60D0B28B" w14:textId="77777777" w:rsidR="008B5883" w:rsidRPr="003B0214" w:rsidRDefault="008B5883" w:rsidP="004C13A1">
      <w:pPr>
        <w:autoSpaceDE w:val="0"/>
        <w:autoSpaceDN w:val="0"/>
        <w:adjustRightInd w:val="0"/>
        <w:jc w:val="both"/>
        <w:rPr>
          <w:rFonts w:eastAsia="Calibri" w:cs="Arial"/>
          <w:sz w:val="22"/>
          <w:szCs w:val="22"/>
          <w:lang w:val="es-CO"/>
        </w:rPr>
      </w:pPr>
    </w:p>
    <w:p w14:paraId="7825B798" w14:textId="77777777" w:rsidR="00837884" w:rsidRPr="003B0214" w:rsidRDefault="00837884" w:rsidP="004C13A1">
      <w:pPr>
        <w:autoSpaceDE w:val="0"/>
        <w:autoSpaceDN w:val="0"/>
        <w:adjustRightInd w:val="0"/>
        <w:jc w:val="both"/>
        <w:rPr>
          <w:rFonts w:eastAsia="Calibri" w:cs="Arial"/>
          <w:sz w:val="22"/>
          <w:szCs w:val="22"/>
          <w:lang w:val="es-CO"/>
        </w:rPr>
      </w:pPr>
      <w:r w:rsidRPr="003B0214">
        <w:rPr>
          <w:rFonts w:eastAsia="Calibri" w:cs="Arial"/>
          <w:sz w:val="22"/>
          <w:szCs w:val="22"/>
          <w:lang w:val="es-CO"/>
        </w:rPr>
        <w:t>5. Unidades de Apoyo Normativo (UAN)</w:t>
      </w:r>
    </w:p>
    <w:p w14:paraId="5A0141D2" w14:textId="77777777" w:rsidR="00837884" w:rsidRPr="003B0214" w:rsidRDefault="00837884" w:rsidP="004C13A1">
      <w:pPr>
        <w:autoSpaceDE w:val="0"/>
        <w:autoSpaceDN w:val="0"/>
        <w:adjustRightInd w:val="0"/>
        <w:jc w:val="both"/>
        <w:rPr>
          <w:rFonts w:eastAsia="Calibri" w:cs="Arial"/>
          <w:sz w:val="22"/>
          <w:szCs w:val="22"/>
          <w:lang w:val="es-CO"/>
        </w:rPr>
      </w:pPr>
    </w:p>
    <w:p w14:paraId="54404ACB" w14:textId="69B58075" w:rsidR="00111CDD" w:rsidRDefault="00111CDD" w:rsidP="004C13A1">
      <w:pPr>
        <w:autoSpaceDE w:val="0"/>
        <w:autoSpaceDN w:val="0"/>
        <w:adjustRightInd w:val="0"/>
        <w:jc w:val="both"/>
        <w:rPr>
          <w:rFonts w:eastAsia="Calibri" w:cs="Arial"/>
          <w:sz w:val="22"/>
          <w:szCs w:val="22"/>
          <w:lang w:val="es-CO"/>
        </w:rPr>
      </w:pPr>
      <w:r w:rsidRPr="003B0214">
        <w:rPr>
          <w:rFonts w:eastAsia="Calibri" w:cs="Arial"/>
          <w:sz w:val="22"/>
          <w:szCs w:val="22"/>
          <w:lang w:val="es-CO"/>
        </w:rPr>
        <w:t>Las Unidades de Apoyo Normativo (UAN) establec</w:t>
      </w:r>
      <w:r w:rsidR="008B5883" w:rsidRPr="003B0214">
        <w:rPr>
          <w:rFonts w:eastAsia="Calibri" w:cs="Arial"/>
          <w:sz w:val="22"/>
          <w:szCs w:val="22"/>
          <w:lang w:val="es-CO"/>
        </w:rPr>
        <w:t>idas en el artículo veinte (20) del Acuerdo 977 de 2025</w:t>
      </w:r>
      <w:r w:rsidRPr="003B0214">
        <w:rPr>
          <w:rFonts w:eastAsia="Calibri" w:cs="Arial"/>
          <w:sz w:val="22"/>
          <w:szCs w:val="22"/>
          <w:lang w:val="es-CO"/>
        </w:rPr>
        <w:t>, estarán c</w:t>
      </w:r>
      <w:r w:rsidR="008B5883" w:rsidRPr="003B0214">
        <w:rPr>
          <w:rFonts w:eastAsia="Calibri" w:cs="Arial"/>
          <w:sz w:val="22"/>
          <w:szCs w:val="22"/>
          <w:lang w:val="es-CO"/>
        </w:rPr>
        <w:t>onformadas por un máximo de catorce</w:t>
      </w:r>
      <w:r w:rsidRPr="003B0214">
        <w:rPr>
          <w:rFonts w:eastAsia="Calibri" w:cs="Arial"/>
          <w:sz w:val="22"/>
          <w:szCs w:val="22"/>
          <w:lang w:val="es-CO"/>
        </w:rPr>
        <w:t xml:space="preserve"> (</w:t>
      </w:r>
      <w:r w:rsidR="008B5883" w:rsidRPr="003B0214">
        <w:rPr>
          <w:rFonts w:eastAsia="Calibri" w:cs="Arial"/>
          <w:sz w:val="22"/>
          <w:szCs w:val="22"/>
          <w:lang w:val="es-CO"/>
        </w:rPr>
        <w:t>14</w:t>
      </w:r>
      <w:r w:rsidRPr="003B0214">
        <w:rPr>
          <w:rFonts w:eastAsia="Calibri" w:cs="Arial"/>
          <w:sz w:val="22"/>
          <w:szCs w:val="22"/>
          <w:lang w:val="es-CO"/>
        </w:rPr>
        <w:t>) funcionarios de libre nombramiento y remoción. Para todos los efectos, las postulaciones que hagan los Concejales en sus unidades de apoyo normativo terminarán cuando finalice el periodo constitucional, cuando se produzca una falta absoluta del concejal en los términos del artículo 32 del decreto ley 1421 de 1993 y demás normas vigentes, sin detrimento de los derechos laborales de los trabajadores.</w:t>
      </w:r>
    </w:p>
    <w:p w14:paraId="730E0050" w14:textId="147795E3" w:rsidR="004C45CF" w:rsidRDefault="004C45CF" w:rsidP="004C13A1">
      <w:pPr>
        <w:autoSpaceDE w:val="0"/>
        <w:autoSpaceDN w:val="0"/>
        <w:adjustRightInd w:val="0"/>
        <w:jc w:val="both"/>
        <w:rPr>
          <w:rFonts w:eastAsia="Calibri" w:cs="Arial"/>
          <w:sz w:val="22"/>
          <w:szCs w:val="22"/>
          <w:lang w:val="es-CO"/>
        </w:rPr>
      </w:pPr>
    </w:p>
    <w:p w14:paraId="4ABDD711" w14:textId="618BB52B" w:rsidR="004C45CF" w:rsidRPr="00000DE9" w:rsidRDefault="005C0933" w:rsidP="004C13A1">
      <w:pPr>
        <w:autoSpaceDE w:val="0"/>
        <w:autoSpaceDN w:val="0"/>
        <w:adjustRightInd w:val="0"/>
        <w:jc w:val="both"/>
        <w:rPr>
          <w:rFonts w:eastAsia="Calibri" w:cs="Arial"/>
          <w:sz w:val="22"/>
          <w:szCs w:val="22"/>
          <w:lang w:val="es-CO"/>
        </w:rPr>
      </w:pPr>
      <w:r>
        <w:rPr>
          <w:rFonts w:eastAsia="Calibri" w:cs="Arial"/>
          <w:sz w:val="22"/>
          <w:szCs w:val="22"/>
          <w:lang w:val="es-CO"/>
        </w:rPr>
        <w:t xml:space="preserve">*SG y el </w:t>
      </w:r>
      <w:r w:rsidR="004C45CF" w:rsidRPr="00000DE9">
        <w:rPr>
          <w:rFonts w:eastAsia="Calibri" w:cs="Arial"/>
          <w:sz w:val="22"/>
          <w:szCs w:val="22"/>
          <w:lang w:val="es-CO"/>
        </w:rPr>
        <w:t>H.C. Emel Rojas Castillo</w:t>
      </w:r>
    </w:p>
    <w:p w14:paraId="20DF6FAB" w14:textId="77777777" w:rsidR="00111CDD" w:rsidRPr="003B0214" w:rsidRDefault="00111CDD" w:rsidP="004C13A1">
      <w:pPr>
        <w:autoSpaceDE w:val="0"/>
        <w:autoSpaceDN w:val="0"/>
        <w:adjustRightInd w:val="0"/>
        <w:jc w:val="both"/>
        <w:rPr>
          <w:rFonts w:eastAsia="Calibri" w:cs="Arial"/>
          <w:b/>
          <w:sz w:val="22"/>
          <w:szCs w:val="22"/>
          <w:lang w:val="es-CO"/>
        </w:rPr>
      </w:pPr>
    </w:p>
    <w:p w14:paraId="22BC5344" w14:textId="77777777" w:rsidR="00E42F2C" w:rsidRPr="00E42F2C" w:rsidRDefault="003B0214" w:rsidP="004C13A1">
      <w:pPr>
        <w:autoSpaceDE w:val="0"/>
        <w:autoSpaceDN w:val="0"/>
        <w:adjustRightInd w:val="0"/>
        <w:jc w:val="both"/>
        <w:rPr>
          <w:rFonts w:eastAsia="Calibri" w:cs="Arial"/>
          <w:b/>
          <w:bCs/>
          <w:sz w:val="22"/>
          <w:szCs w:val="22"/>
          <w:lang w:val="es-CO"/>
        </w:rPr>
      </w:pPr>
      <w:r w:rsidRPr="003B0214">
        <w:rPr>
          <w:rFonts w:eastAsia="Calibri" w:cs="Arial"/>
          <w:b/>
          <w:bCs/>
          <w:sz w:val="22"/>
          <w:szCs w:val="22"/>
          <w:lang w:val="es-CO"/>
        </w:rPr>
        <w:t>Art</w:t>
      </w:r>
      <w:r w:rsidR="00E42F2C">
        <w:rPr>
          <w:rFonts w:eastAsia="Calibri" w:cs="Arial"/>
          <w:b/>
          <w:bCs/>
          <w:sz w:val="22"/>
          <w:szCs w:val="22"/>
          <w:lang w:val="es-CO"/>
        </w:rPr>
        <w:t>ículo 5</w:t>
      </w:r>
      <w:r w:rsidR="00837884" w:rsidRPr="003B0214">
        <w:rPr>
          <w:rFonts w:eastAsia="Calibri" w:cs="Arial"/>
          <w:b/>
          <w:bCs/>
          <w:sz w:val="22"/>
          <w:szCs w:val="22"/>
          <w:lang w:val="es-CO"/>
        </w:rPr>
        <w:t xml:space="preserve">.- </w:t>
      </w:r>
      <w:r w:rsidR="00E42F2C" w:rsidRPr="00E42F2C">
        <w:rPr>
          <w:rFonts w:eastAsia="Calibri" w:cs="Arial"/>
          <w:b/>
          <w:bCs/>
          <w:sz w:val="22"/>
          <w:szCs w:val="22"/>
          <w:lang w:val="es-CO"/>
        </w:rPr>
        <w:t>El Artículo 14 del acuerdo 741 de 2019, modificado por el Acuerdo 837 de 2022, quedará así:</w:t>
      </w:r>
    </w:p>
    <w:p w14:paraId="2DD309D5" w14:textId="77777777" w:rsidR="00E42F2C" w:rsidRPr="00E42F2C" w:rsidRDefault="00E42F2C" w:rsidP="004C13A1">
      <w:pPr>
        <w:autoSpaceDE w:val="0"/>
        <w:autoSpaceDN w:val="0"/>
        <w:adjustRightInd w:val="0"/>
        <w:jc w:val="both"/>
        <w:rPr>
          <w:rFonts w:eastAsia="Calibri" w:cs="Arial"/>
          <w:b/>
          <w:bCs/>
          <w:sz w:val="22"/>
          <w:szCs w:val="22"/>
          <w:lang w:val="es-CO"/>
        </w:rPr>
      </w:pPr>
    </w:p>
    <w:p w14:paraId="1C27D7F6" w14:textId="77777777" w:rsidR="00E42F2C" w:rsidRPr="00E42F2C" w:rsidRDefault="00E42F2C" w:rsidP="004C13A1">
      <w:pPr>
        <w:autoSpaceDE w:val="0"/>
        <w:autoSpaceDN w:val="0"/>
        <w:adjustRightInd w:val="0"/>
        <w:jc w:val="both"/>
        <w:rPr>
          <w:rFonts w:eastAsia="Calibri" w:cs="Arial"/>
          <w:bCs/>
          <w:sz w:val="22"/>
          <w:szCs w:val="22"/>
          <w:lang w:val="es-CO"/>
        </w:rPr>
      </w:pPr>
      <w:r w:rsidRPr="00E42F2C">
        <w:rPr>
          <w:rFonts w:eastAsia="Calibri" w:cs="Arial"/>
          <w:b/>
          <w:bCs/>
          <w:sz w:val="22"/>
          <w:szCs w:val="22"/>
          <w:lang w:val="es-CO"/>
        </w:rPr>
        <w:t xml:space="preserve">ARTÍCULO 14.- UBICACIÓN POR BANCADAS.  </w:t>
      </w:r>
      <w:r w:rsidRPr="00E42F2C">
        <w:rPr>
          <w:rFonts w:eastAsia="Calibri" w:cs="Arial"/>
          <w:bCs/>
          <w:sz w:val="22"/>
          <w:szCs w:val="22"/>
          <w:lang w:val="es-CO"/>
        </w:rPr>
        <w:t>Los Concejales se ubicarán en la respectiva curul, teniendo en cuenta la distribución por bancadas, la cual deberá ser definida por la Mesa Directiva del período que termina una vez se conozca el resultado electoral.</w:t>
      </w:r>
    </w:p>
    <w:p w14:paraId="3F94BFD9" w14:textId="77777777" w:rsidR="00E42F2C" w:rsidRPr="00E42F2C" w:rsidRDefault="00E42F2C" w:rsidP="004C13A1">
      <w:pPr>
        <w:autoSpaceDE w:val="0"/>
        <w:autoSpaceDN w:val="0"/>
        <w:adjustRightInd w:val="0"/>
        <w:jc w:val="both"/>
        <w:rPr>
          <w:rFonts w:eastAsia="Calibri" w:cs="Arial"/>
          <w:bCs/>
          <w:sz w:val="22"/>
          <w:szCs w:val="22"/>
          <w:lang w:val="es-CO"/>
        </w:rPr>
      </w:pPr>
    </w:p>
    <w:p w14:paraId="4890CC9C" w14:textId="77777777" w:rsidR="00E42F2C" w:rsidRPr="00E42F2C" w:rsidRDefault="00E42F2C" w:rsidP="004C13A1">
      <w:pPr>
        <w:autoSpaceDE w:val="0"/>
        <w:autoSpaceDN w:val="0"/>
        <w:adjustRightInd w:val="0"/>
        <w:jc w:val="both"/>
        <w:rPr>
          <w:rFonts w:eastAsia="Calibri" w:cs="Arial"/>
          <w:bCs/>
          <w:sz w:val="22"/>
          <w:szCs w:val="22"/>
          <w:lang w:val="es-CO"/>
        </w:rPr>
      </w:pPr>
      <w:r w:rsidRPr="00E42F2C">
        <w:rPr>
          <w:rFonts w:eastAsia="Calibri" w:cs="Arial"/>
          <w:bCs/>
          <w:sz w:val="22"/>
          <w:szCs w:val="22"/>
          <w:lang w:val="es-CO"/>
        </w:rPr>
        <w:t>Parágrafo. En caso de ajustes o solicitudes justificadas por reorganización de bancadas, la Mesa Directiva podrá modificar la ubicación inicial, dejando constancia en acta y respetando la equidad entre partidos y movimientos.</w:t>
      </w:r>
    </w:p>
    <w:p w14:paraId="76066246" w14:textId="77777777" w:rsidR="00E42F2C" w:rsidRPr="00E42F2C" w:rsidRDefault="00E42F2C" w:rsidP="004C13A1">
      <w:pPr>
        <w:autoSpaceDE w:val="0"/>
        <w:autoSpaceDN w:val="0"/>
        <w:adjustRightInd w:val="0"/>
        <w:jc w:val="both"/>
        <w:rPr>
          <w:rFonts w:eastAsia="Calibri" w:cs="Arial"/>
          <w:bCs/>
          <w:sz w:val="22"/>
          <w:szCs w:val="22"/>
          <w:lang w:val="es-CO"/>
        </w:rPr>
      </w:pPr>
    </w:p>
    <w:p w14:paraId="64E992B4" w14:textId="7865FE70" w:rsidR="00E42F2C" w:rsidRPr="00E42F2C" w:rsidRDefault="00E42F2C" w:rsidP="004C13A1">
      <w:pPr>
        <w:autoSpaceDE w:val="0"/>
        <w:autoSpaceDN w:val="0"/>
        <w:adjustRightInd w:val="0"/>
        <w:jc w:val="both"/>
        <w:rPr>
          <w:rFonts w:eastAsia="Calibri" w:cs="Arial"/>
          <w:bCs/>
          <w:sz w:val="22"/>
          <w:szCs w:val="22"/>
          <w:lang w:val="es-CO"/>
        </w:rPr>
      </w:pPr>
      <w:r w:rsidRPr="00E42F2C">
        <w:rPr>
          <w:rFonts w:eastAsia="Calibri" w:cs="Arial"/>
          <w:bCs/>
          <w:sz w:val="22"/>
          <w:szCs w:val="22"/>
          <w:lang w:val="es-CO"/>
        </w:rPr>
        <w:t>* Adición por parte de</w:t>
      </w:r>
      <w:r w:rsidR="005C0933">
        <w:rPr>
          <w:rFonts w:eastAsia="Calibri" w:cs="Arial"/>
          <w:bCs/>
          <w:sz w:val="22"/>
          <w:szCs w:val="22"/>
          <w:lang w:val="es-CO"/>
        </w:rPr>
        <w:t xml:space="preserve"> </w:t>
      </w:r>
      <w:r w:rsidRPr="00E42F2C">
        <w:rPr>
          <w:rFonts w:eastAsia="Calibri" w:cs="Arial"/>
          <w:bCs/>
          <w:sz w:val="22"/>
          <w:szCs w:val="22"/>
          <w:lang w:val="es-CO"/>
        </w:rPr>
        <w:t>l</w:t>
      </w:r>
      <w:r w:rsidR="005C0933">
        <w:rPr>
          <w:rFonts w:eastAsia="Calibri" w:cs="Arial"/>
          <w:bCs/>
          <w:sz w:val="22"/>
          <w:szCs w:val="22"/>
          <w:lang w:val="es-CO"/>
        </w:rPr>
        <w:t>os</w:t>
      </w:r>
      <w:r w:rsidRPr="00E42F2C">
        <w:rPr>
          <w:rFonts w:eastAsia="Calibri" w:cs="Arial"/>
          <w:bCs/>
          <w:sz w:val="22"/>
          <w:szCs w:val="22"/>
          <w:lang w:val="es-CO"/>
        </w:rPr>
        <w:t xml:space="preserve"> </w:t>
      </w:r>
      <w:proofErr w:type="spellStart"/>
      <w:r w:rsidRPr="00E42F2C">
        <w:rPr>
          <w:rFonts w:eastAsia="Calibri" w:cs="Arial"/>
          <w:bCs/>
          <w:sz w:val="22"/>
          <w:szCs w:val="22"/>
          <w:lang w:val="es-CO"/>
        </w:rPr>
        <w:t>H</w:t>
      </w:r>
      <w:r w:rsidR="005C0933">
        <w:rPr>
          <w:rFonts w:eastAsia="Calibri" w:cs="Arial"/>
          <w:bCs/>
          <w:sz w:val="22"/>
          <w:szCs w:val="22"/>
          <w:lang w:val="es-CO"/>
        </w:rPr>
        <w:t>s.</w:t>
      </w:r>
      <w:r w:rsidRPr="00E42F2C">
        <w:rPr>
          <w:rFonts w:eastAsia="Calibri" w:cs="Arial"/>
          <w:bCs/>
          <w:sz w:val="22"/>
          <w:szCs w:val="22"/>
          <w:lang w:val="es-CO"/>
        </w:rPr>
        <w:t>C</w:t>
      </w:r>
      <w:r w:rsidR="005C0933">
        <w:rPr>
          <w:rFonts w:eastAsia="Calibri" w:cs="Arial"/>
          <w:bCs/>
          <w:sz w:val="22"/>
          <w:szCs w:val="22"/>
          <w:lang w:val="es-CO"/>
        </w:rPr>
        <w:t>s</w:t>
      </w:r>
      <w:proofErr w:type="spellEnd"/>
      <w:r w:rsidR="005C0933">
        <w:rPr>
          <w:rFonts w:eastAsia="Calibri" w:cs="Arial"/>
          <w:bCs/>
          <w:sz w:val="22"/>
          <w:szCs w:val="22"/>
          <w:lang w:val="es-CO"/>
        </w:rPr>
        <w:t xml:space="preserve">. Fabián Andrés Puentes y </w:t>
      </w:r>
      <w:r w:rsidRPr="00E42F2C">
        <w:rPr>
          <w:rFonts w:eastAsia="Calibri" w:cs="Arial"/>
          <w:bCs/>
          <w:sz w:val="22"/>
          <w:szCs w:val="22"/>
          <w:lang w:val="es-CO"/>
        </w:rPr>
        <w:t>Samir Bedoya.</w:t>
      </w:r>
    </w:p>
    <w:p w14:paraId="419D3431" w14:textId="77777777" w:rsidR="00E42F2C" w:rsidRDefault="00E42F2C" w:rsidP="004C13A1">
      <w:pPr>
        <w:autoSpaceDE w:val="0"/>
        <w:autoSpaceDN w:val="0"/>
        <w:adjustRightInd w:val="0"/>
        <w:jc w:val="both"/>
        <w:rPr>
          <w:rFonts w:eastAsia="Calibri" w:cs="Arial"/>
          <w:b/>
          <w:bCs/>
          <w:sz w:val="22"/>
          <w:szCs w:val="22"/>
          <w:lang w:val="es-CO"/>
        </w:rPr>
      </w:pPr>
    </w:p>
    <w:p w14:paraId="105C3689" w14:textId="77777777" w:rsidR="00E42F2C" w:rsidRDefault="00E42F2C" w:rsidP="004C13A1">
      <w:pPr>
        <w:autoSpaceDE w:val="0"/>
        <w:autoSpaceDN w:val="0"/>
        <w:adjustRightInd w:val="0"/>
        <w:jc w:val="both"/>
        <w:rPr>
          <w:rFonts w:eastAsia="Calibri" w:cs="Arial"/>
          <w:b/>
          <w:bCs/>
          <w:sz w:val="22"/>
          <w:szCs w:val="22"/>
          <w:lang w:val="es-CO"/>
        </w:rPr>
      </w:pPr>
    </w:p>
    <w:p w14:paraId="071001A5" w14:textId="451D9E41" w:rsidR="00837884" w:rsidRPr="003B0214" w:rsidRDefault="00E42F2C" w:rsidP="004C13A1">
      <w:pPr>
        <w:autoSpaceDE w:val="0"/>
        <w:autoSpaceDN w:val="0"/>
        <w:adjustRightInd w:val="0"/>
        <w:jc w:val="both"/>
        <w:rPr>
          <w:rFonts w:eastAsia="Calibri" w:cs="Arial"/>
          <w:b/>
          <w:bCs/>
          <w:sz w:val="22"/>
          <w:szCs w:val="22"/>
          <w:lang w:val="es-CO"/>
        </w:rPr>
      </w:pPr>
      <w:r w:rsidRPr="003B0214">
        <w:rPr>
          <w:rFonts w:eastAsia="Calibri" w:cs="Arial"/>
          <w:b/>
          <w:bCs/>
          <w:sz w:val="22"/>
          <w:szCs w:val="22"/>
          <w:lang w:val="es-CO"/>
        </w:rPr>
        <w:t>Art</w:t>
      </w:r>
      <w:r>
        <w:rPr>
          <w:rFonts w:eastAsia="Calibri" w:cs="Arial"/>
          <w:b/>
          <w:bCs/>
          <w:sz w:val="22"/>
          <w:szCs w:val="22"/>
          <w:lang w:val="es-CO"/>
        </w:rPr>
        <w:t xml:space="preserve">ículo 6. </w:t>
      </w:r>
      <w:r w:rsidR="0097463E" w:rsidRPr="003B0214">
        <w:rPr>
          <w:rFonts w:eastAsia="Calibri" w:cs="Arial"/>
          <w:b/>
          <w:bCs/>
          <w:sz w:val="22"/>
          <w:szCs w:val="22"/>
          <w:lang w:val="es-CO"/>
        </w:rPr>
        <w:t>El Artículo 16</w:t>
      </w:r>
      <w:r w:rsidR="00837884" w:rsidRPr="003B0214">
        <w:rPr>
          <w:rFonts w:eastAsia="Calibri" w:cs="Arial"/>
          <w:b/>
          <w:bCs/>
          <w:sz w:val="22"/>
          <w:szCs w:val="22"/>
          <w:lang w:val="es-CO"/>
        </w:rPr>
        <w:t xml:space="preserve"> del </w:t>
      </w:r>
      <w:r w:rsidR="0097463E" w:rsidRPr="003B0214">
        <w:rPr>
          <w:rFonts w:eastAsia="Calibri" w:cs="Arial"/>
          <w:b/>
          <w:bCs/>
          <w:sz w:val="22"/>
          <w:szCs w:val="22"/>
          <w:lang w:val="es-CO"/>
        </w:rPr>
        <w:t>acuerdo 741 de 2019, Modificado por el Acuerdo 837 de 2022, quedará así:</w:t>
      </w:r>
    </w:p>
    <w:p w14:paraId="0C1BCFF7" w14:textId="77777777" w:rsidR="00837884" w:rsidRPr="003B0214" w:rsidRDefault="00837884" w:rsidP="004C13A1">
      <w:pPr>
        <w:autoSpaceDE w:val="0"/>
        <w:autoSpaceDN w:val="0"/>
        <w:adjustRightInd w:val="0"/>
        <w:jc w:val="both"/>
        <w:rPr>
          <w:rFonts w:eastAsia="Calibri" w:cs="Arial"/>
          <w:sz w:val="22"/>
          <w:szCs w:val="22"/>
          <w:lang w:val="es-CO"/>
        </w:rPr>
      </w:pPr>
    </w:p>
    <w:p w14:paraId="220707FC" w14:textId="4B7C5B12" w:rsidR="0097463E" w:rsidRPr="003B0214" w:rsidRDefault="0097463E" w:rsidP="004C13A1">
      <w:pPr>
        <w:autoSpaceDE w:val="0"/>
        <w:autoSpaceDN w:val="0"/>
        <w:adjustRightInd w:val="0"/>
        <w:jc w:val="both"/>
        <w:rPr>
          <w:rFonts w:eastAsia="Calibri" w:cs="Arial"/>
          <w:b/>
          <w:bCs/>
          <w:sz w:val="22"/>
          <w:szCs w:val="22"/>
          <w:lang w:val="es-CO"/>
        </w:rPr>
      </w:pPr>
      <w:r w:rsidRPr="003B0214">
        <w:rPr>
          <w:rFonts w:eastAsia="Calibri" w:cs="Arial"/>
          <w:b/>
          <w:bCs/>
          <w:sz w:val="22"/>
          <w:szCs w:val="22"/>
          <w:lang w:val="es-CO"/>
        </w:rPr>
        <w:t>A</w:t>
      </w:r>
      <w:r w:rsidR="002735DB" w:rsidRPr="003B0214">
        <w:rPr>
          <w:rFonts w:eastAsia="Calibri" w:cs="Arial"/>
          <w:b/>
          <w:bCs/>
          <w:sz w:val="22"/>
          <w:szCs w:val="22"/>
          <w:lang w:val="es-CO"/>
        </w:rPr>
        <w:t>rtículo</w:t>
      </w:r>
      <w:r w:rsidRPr="003B0214">
        <w:rPr>
          <w:rFonts w:eastAsia="Calibri" w:cs="Arial"/>
          <w:b/>
          <w:bCs/>
          <w:sz w:val="22"/>
          <w:szCs w:val="22"/>
          <w:lang w:val="es-CO"/>
        </w:rPr>
        <w:t xml:space="preserve"> 16</w:t>
      </w:r>
      <w:r w:rsidR="00837884" w:rsidRPr="003B0214">
        <w:rPr>
          <w:rFonts w:eastAsia="Calibri" w:cs="Arial"/>
          <w:b/>
          <w:bCs/>
          <w:sz w:val="22"/>
          <w:szCs w:val="22"/>
          <w:lang w:val="es-CO"/>
        </w:rPr>
        <w:t xml:space="preserve">.- </w:t>
      </w:r>
      <w:r w:rsidRPr="003B0214">
        <w:rPr>
          <w:rFonts w:eastAsia="Calibri" w:cs="Arial"/>
          <w:b/>
          <w:bCs/>
          <w:sz w:val="22"/>
          <w:szCs w:val="22"/>
          <w:lang w:val="es-CO"/>
        </w:rPr>
        <w:t>INTEGRACIÓN DE LA MESA DIRECTIVA DEL CONCEJO DE BOGOTÁ, D. C. Y SUS COMISIONES PERMANENTES.</w:t>
      </w:r>
    </w:p>
    <w:p w14:paraId="65368D28" w14:textId="3D755C53" w:rsidR="0097463E" w:rsidRPr="003B0214" w:rsidRDefault="0097463E" w:rsidP="004C13A1">
      <w:pPr>
        <w:autoSpaceDE w:val="0"/>
        <w:autoSpaceDN w:val="0"/>
        <w:adjustRightInd w:val="0"/>
        <w:jc w:val="both"/>
        <w:rPr>
          <w:rFonts w:eastAsia="Calibri" w:cs="Arial"/>
          <w:b/>
          <w:bCs/>
          <w:sz w:val="22"/>
          <w:szCs w:val="22"/>
          <w:lang w:val="es-CO"/>
        </w:rPr>
      </w:pPr>
    </w:p>
    <w:p w14:paraId="5A63B8EA" w14:textId="1791BEF1" w:rsidR="0097463E" w:rsidRPr="00000DE9" w:rsidRDefault="0097463E" w:rsidP="004C13A1">
      <w:pPr>
        <w:autoSpaceDE w:val="0"/>
        <w:autoSpaceDN w:val="0"/>
        <w:adjustRightInd w:val="0"/>
        <w:jc w:val="both"/>
        <w:rPr>
          <w:rFonts w:eastAsia="Calibri" w:cs="Arial"/>
          <w:bCs/>
          <w:sz w:val="22"/>
          <w:szCs w:val="22"/>
          <w:lang w:val="es-CO"/>
        </w:rPr>
      </w:pPr>
      <w:r w:rsidRPr="00000DE9">
        <w:rPr>
          <w:rFonts w:eastAsia="Calibri" w:cs="Arial"/>
          <w:bCs/>
          <w:sz w:val="22"/>
          <w:szCs w:val="22"/>
          <w:lang w:val="es-CO"/>
        </w:rPr>
        <w:t>(…)</w:t>
      </w:r>
    </w:p>
    <w:p w14:paraId="4D56DBD2" w14:textId="4A7EB495" w:rsidR="0097463E" w:rsidRPr="003B0214" w:rsidRDefault="0097463E" w:rsidP="004C13A1">
      <w:pPr>
        <w:autoSpaceDE w:val="0"/>
        <w:autoSpaceDN w:val="0"/>
        <w:adjustRightInd w:val="0"/>
        <w:jc w:val="both"/>
        <w:rPr>
          <w:rFonts w:eastAsia="Calibri" w:cs="Arial"/>
          <w:b/>
          <w:bCs/>
          <w:sz w:val="22"/>
          <w:szCs w:val="22"/>
          <w:lang w:val="es-CO"/>
        </w:rPr>
      </w:pPr>
    </w:p>
    <w:p w14:paraId="79E29736" w14:textId="45455DE7" w:rsidR="0097463E" w:rsidRPr="003B0214" w:rsidRDefault="0097463E" w:rsidP="004C13A1">
      <w:pPr>
        <w:autoSpaceDE w:val="0"/>
        <w:autoSpaceDN w:val="0"/>
        <w:adjustRightInd w:val="0"/>
        <w:jc w:val="both"/>
        <w:rPr>
          <w:rFonts w:eastAsia="Calibri" w:cs="Arial"/>
          <w:bCs/>
          <w:sz w:val="22"/>
          <w:szCs w:val="22"/>
          <w:lang w:val="es-CO"/>
        </w:rPr>
      </w:pPr>
      <w:r w:rsidRPr="003B0214">
        <w:rPr>
          <w:rFonts w:eastAsia="Calibri" w:cs="Arial"/>
          <w:b/>
          <w:bCs/>
          <w:sz w:val="22"/>
          <w:szCs w:val="22"/>
          <w:lang w:val="es-CO"/>
        </w:rPr>
        <w:t xml:space="preserve">Parágrafo 5. </w:t>
      </w:r>
      <w:r w:rsidRPr="003B0214">
        <w:rPr>
          <w:rFonts w:eastAsia="Calibri" w:cs="Arial"/>
          <w:bCs/>
          <w:sz w:val="22"/>
          <w:szCs w:val="22"/>
          <w:lang w:val="es-CO"/>
        </w:rPr>
        <w:t>En concordancia con la Ley 2424 de 2024, La Mesa Directiva del Concejo de Bogotá, D.C. y las Mesas Directivas de las Comisiones Permanentes deberá estar conformada con la presencia de por lo menos una mujer.</w:t>
      </w:r>
    </w:p>
    <w:p w14:paraId="40194193" w14:textId="77777777" w:rsidR="0097463E" w:rsidRPr="003B0214" w:rsidRDefault="0097463E" w:rsidP="004C13A1">
      <w:pPr>
        <w:autoSpaceDE w:val="0"/>
        <w:autoSpaceDN w:val="0"/>
        <w:adjustRightInd w:val="0"/>
        <w:jc w:val="both"/>
        <w:rPr>
          <w:rFonts w:eastAsia="Calibri" w:cs="Arial"/>
          <w:b/>
          <w:bCs/>
          <w:sz w:val="22"/>
          <w:szCs w:val="22"/>
          <w:lang w:val="es-CO"/>
        </w:rPr>
      </w:pPr>
    </w:p>
    <w:p w14:paraId="7FB9FD83" w14:textId="3E2434CD" w:rsidR="0097463E" w:rsidRPr="00000DE9" w:rsidRDefault="0097463E" w:rsidP="004C13A1">
      <w:pPr>
        <w:autoSpaceDE w:val="0"/>
        <w:autoSpaceDN w:val="0"/>
        <w:adjustRightInd w:val="0"/>
        <w:jc w:val="both"/>
        <w:rPr>
          <w:rFonts w:eastAsia="Calibri" w:cs="Arial"/>
          <w:bCs/>
          <w:sz w:val="22"/>
          <w:szCs w:val="22"/>
          <w:lang w:val="es-CO"/>
        </w:rPr>
      </w:pPr>
      <w:r w:rsidRPr="00000DE9">
        <w:rPr>
          <w:rFonts w:eastAsia="Calibri" w:cs="Arial"/>
          <w:sz w:val="22"/>
          <w:szCs w:val="22"/>
          <w:lang w:val="es-CO"/>
        </w:rPr>
        <w:t>*Adición por parte de</w:t>
      </w:r>
      <w:r w:rsidR="005C0933">
        <w:rPr>
          <w:rFonts w:eastAsia="Calibri" w:cs="Arial"/>
          <w:sz w:val="22"/>
          <w:szCs w:val="22"/>
          <w:lang w:val="es-CO"/>
        </w:rPr>
        <w:t xml:space="preserve"> la</w:t>
      </w:r>
      <w:r w:rsidRPr="00000DE9">
        <w:rPr>
          <w:rFonts w:eastAsia="Calibri" w:cs="Arial"/>
          <w:sz w:val="22"/>
          <w:szCs w:val="22"/>
          <w:lang w:val="es-CO"/>
        </w:rPr>
        <w:t xml:space="preserve"> HC </w:t>
      </w:r>
      <w:r w:rsidR="0040481F" w:rsidRPr="00000DE9">
        <w:rPr>
          <w:rFonts w:eastAsia="Calibri" w:cs="Arial"/>
          <w:sz w:val="22"/>
          <w:szCs w:val="22"/>
          <w:lang w:val="es-CO"/>
        </w:rPr>
        <w:t>Rocío</w:t>
      </w:r>
      <w:r w:rsidRPr="00000DE9">
        <w:rPr>
          <w:rFonts w:eastAsia="Calibri" w:cs="Arial"/>
          <w:sz w:val="22"/>
          <w:szCs w:val="22"/>
          <w:lang w:val="es-CO"/>
        </w:rPr>
        <w:t xml:space="preserve"> </w:t>
      </w:r>
      <w:proofErr w:type="spellStart"/>
      <w:r w:rsidRPr="00000DE9">
        <w:rPr>
          <w:rFonts w:eastAsia="Calibri" w:cs="Arial"/>
          <w:sz w:val="22"/>
          <w:szCs w:val="22"/>
          <w:lang w:val="es-CO"/>
        </w:rPr>
        <w:t>Dussan</w:t>
      </w:r>
      <w:proofErr w:type="spellEnd"/>
    </w:p>
    <w:p w14:paraId="346C9DDA" w14:textId="7AC00AC8" w:rsidR="00BB7F0A" w:rsidRPr="003B0214" w:rsidRDefault="0097463E" w:rsidP="004C13A1">
      <w:pPr>
        <w:autoSpaceDE w:val="0"/>
        <w:autoSpaceDN w:val="0"/>
        <w:adjustRightInd w:val="0"/>
        <w:jc w:val="both"/>
        <w:rPr>
          <w:rFonts w:eastAsia="Calibri" w:cs="Arial"/>
          <w:b/>
          <w:bCs/>
          <w:sz w:val="22"/>
          <w:szCs w:val="22"/>
          <w:lang w:val="es-CO"/>
        </w:rPr>
      </w:pPr>
      <w:r w:rsidRPr="003B0214">
        <w:rPr>
          <w:rFonts w:eastAsia="Calibri" w:cs="Arial"/>
          <w:b/>
          <w:bCs/>
          <w:sz w:val="22"/>
          <w:szCs w:val="22"/>
          <w:lang w:val="es-CO"/>
        </w:rPr>
        <w:lastRenderedPageBreak/>
        <w:t xml:space="preserve">Artículo </w:t>
      </w:r>
      <w:r w:rsidR="00E42F2C">
        <w:rPr>
          <w:rFonts w:eastAsia="Calibri" w:cs="Arial"/>
          <w:b/>
          <w:bCs/>
          <w:sz w:val="22"/>
          <w:szCs w:val="22"/>
          <w:lang w:val="es-CO"/>
        </w:rPr>
        <w:t>7</w:t>
      </w:r>
      <w:r w:rsidR="00BB7F0A" w:rsidRPr="003B0214">
        <w:rPr>
          <w:rFonts w:eastAsia="Calibri" w:cs="Arial"/>
          <w:b/>
          <w:bCs/>
          <w:sz w:val="22"/>
          <w:szCs w:val="22"/>
          <w:lang w:val="es-CO"/>
        </w:rPr>
        <w:t>.- El Artículo 17</w:t>
      </w:r>
      <w:r w:rsidRPr="003B0214">
        <w:rPr>
          <w:rFonts w:eastAsia="Calibri" w:cs="Arial"/>
          <w:b/>
          <w:bCs/>
          <w:sz w:val="22"/>
          <w:szCs w:val="22"/>
          <w:lang w:val="es-CO"/>
        </w:rPr>
        <w:t xml:space="preserve"> del acuerdo 741 de 2019, Modificado por el Acuerdo 837 de 2022, quedará así: </w:t>
      </w:r>
    </w:p>
    <w:p w14:paraId="1CABF006" w14:textId="77777777" w:rsidR="00BB7F0A" w:rsidRPr="003B0214" w:rsidRDefault="00BB7F0A" w:rsidP="004C13A1">
      <w:pPr>
        <w:autoSpaceDE w:val="0"/>
        <w:autoSpaceDN w:val="0"/>
        <w:adjustRightInd w:val="0"/>
        <w:jc w:val="both"/>
        <w:rPr>
          <w:rFonts w:eastAsia="Calibri" w:cs="Arial"/>
          <w:b/>
          <w:bCs/>
          <w:sz w:val="22"/>
          <w:szCs w:val="22"/>
          <w:lang w:val="es-CO"/>
        </w:rPr>
      </w:pPr>
    </w:p>
    <w:p w14:paraId="2205F2FA" w14:textId="5B3569B1" w:rsidR="00837884" w:rsidRPr="003B0214" w:rsidRDefault="00BB7F0A" w:rsidP="004C13A1">
      <w:pPr>
        <w:autoSpaceDE w:val="0"/>
        <w:autoSpaceDN w:val="0"/>
        <w:adjustRightInd w:val="0"/>
        <w:jc w:val="both"/>
        <w:rPr>
          <w:rFonts w:eastAsia="Calibri" w:cs="Arial"/>
          <w:sz w:val="22"/>
          <w:szCs w:val="22"/>
          <w:lang w:val="es-CO"/>
        </w:rPr>
      </w:pPr>
      <w:r w:rsidRPr="003B0214">
        <w:rPr>
          <w:rFonts w:eastAsia="Calibri" w:cs="Arial"/>
          <w:b/>
          <w:bCs/>
          <w:sz w:val="22"/>
          <w:szCs w:val="22"/>
          <w:lang w:val="es-CO"/>
        </w:rPr>
        <w:t>A</w:t>
      </w:r>
      <w:r w:rsidR="002735DB" w:rsidRPr="003B0214">
        <w:rPr>
          <w:rFonts w:eastAsia="Calibri" w:cs="Arial"/>
          <w:b/>
          <w:bCs/>
          <w:sz w:val="22"/>
          <w:szCs w:val="22"/>
          <w:lang w:val="es-CO"/>
        </w:rPr>
        <w:t>rtículo</w:t>
      </w:r>
      <w:r w:rsidRPr="003B0214">
        <w:rPr>
          <w:rFonts w:eastAsia="Calibri" w:cs="Arial"/>
          <w:b/>
          <w:bCs/>
          <w:sz w:val="22"/>
          <w:szCs w:val="22"/>
          <w:lang w:val="es-CO"/>
        </w:rPr>
        <w:t xml:space="preserve"> 17.- ELECCIÓN DE LA MESA DIRECTIVA DEL CONCEJO DE BOGOTÁ, D.C. </w:t>
      </w:r>
    </w:p>
    <w:p w14:paraId="594715CB" w14:textId="77777777" w:rsidR="00837884" w:rsidRPr="003B0214" w:rsidRDefault="00837884" w:rsidP="004C13A1">
      <w:pPr>
        <w:autoSpaceDE w:val="0"/>
        <w:autoSpaceDN w:val="0"/>
        <w:adjustRightInd w:val="0"/>
        <w:jc w:val="both"/>
        <w:rPr>
          <w:rFonts w:eastAsia="Calibri" w:cs="Arial"/>
          <w:sz w:val="22"/>
          <w:szCs w:val="22"/>
          <w:lang w:val="es-CO"/>
        </w:rPr>
      </w:pPr>
    </w:p>
    <w:p w14:paraId="171BF6B3" w14:textId="77777777" w:rsidR="00837884" w:rsidRPr="00000DE9" w:rsidRDefault="00837884" w:rsidP="004C13A1">
      <w:pPr>
        <w:autoSpaceDE w:val="0"/>
        <w:autoSpaceDN w:val="0"/>
        <w:adjustRightInd w:val="0"/>
        <w:jc w:val="both"/>
        <w:rPr>
          <w:rFonts w:eastAsia="Calibri" w:cs="Arial"/>
          <w:sz w:val="22"/>
          <w:szCs w:val="22"/>
          <w:lang w:val="es-CO"/>
        </w:rPr>
      </w:pPr>
      <w:r w:rsidRPr="00000DE9">
        <w:rPr>
          <w:rFonts w:eastAsia="Calibri" w:cs="Arial"/>
          <w:sz w:val="22"/>
          <w:szCs w:val="22"/>
          <w:lang w:val="es-CO"/>
        </w:rPr>
        <w:t>(…)</w:t>
      </w:r>
    </w:p>
    <w:p w14:paraId="26D3DE5C" w14:textId="77777777" w:rsidR="00837884" w:rsidRPr="003B0214" w:rsidRDefault="00837884" w:rsidP="004C13A1">
      <w:pPr>
        <w:autoSpaceDE w:val="0"/>
        <w:autoSpaceDN w:val="0"/>
        <w:adjustRightInd w:val="0"/>
        <w:jc w:val="both"/>
        <w:rPr>
          <w:rFonts w:eastAsia="Calibri" w:cs="Arial"/>
          <w:sz w:val="22"/>
          <w:szCs w:val="22"/>
          <w:lang w:val="es-CO"/>
        </w:rPr>
      </w:pPr>
    </w:p>
    <w:p w14:paraId="617A807B" w14:textId="77777777" w:rsidR="0097463E" w:rsidRPr="003B0214" w:rsidRDefault="00837884" w:rsidP="004C13A1">
      <w:pPr>
        <w:autoSpaceDE w:val="0"/>
        <w:autoSpaceDN w:val="0"/>
        <w:adjustRightInd w:val="0"/>
        <w:jc w:val="both"/>
        <w:rPr>
          <w:rFonts w:eastAsia="Calibri" w:cs="Arial"/>
          <w:sz w:val="22"/>
          <w:szCs w:val="22"/>
          <w:lang w:val="es-CO"/>
        </w:rPr>
      </w:pPr>
      <w:r w:rsidRPr="003B0214">
        <w:rPr>
          <w:rFonts w:eastAsia="Calibri" w:cs="Arial"/>
          <w:sz w:val="22"/>
          <w:szCs w:val="22"/>
          <w:lang w:val="es-CO"/>
        </w:rPr>
        <w:t xml:space="preserve">Parágrafo 4. Dentro de los primeros quince (15) días calendario de la fecha de instalación del Concejo, la Mesa Directiva del Concejo someterá ante la Plenaria la integración y elección de la Comisión para la Equidad de la Mujer. </w:t>
      </w:r>
    </w:p>
    <w:p w14:paraId="75134068" w14:textId="77777777" w:rsidR="0097463E" w:rsidRPr="003B0214" w:rsidRDefault="0097463E" w:rsidP="004C13A1">
      <w:pPr>
        <w:autoSpaceDE w:val="0"/>
        <w:autoSpaceDN w:val="0"/>
        <w:adjustRightInd w:val="0"/>
        <w:jc w:val="both"/>
        <w:rPr>
          <w:rFonts w:eastAsia="Calibri" w:cs="Arial"/>
          <w:sz w:val="22"/>
          <w:szCs w:val="22"/>
          <w:lang w:val="es-CO"/>
        </w:rPr>
      </w:pPr>
    </w:p>
    <w:p w14:paraId="29064524" w14:textId="26ED34E7" w:rsidR="00837884" w:rsidRPr="003B0214" w:rsidRDefault="00837884" w:rsidP="004C13A1">
      <w:pPr>
        <w:autoSpaceDE w:val="0"/>
        <w:autoSpaceDN w:val="0"/>
        <w:adjustRightInd w:val="0"/>
        <w:jc w:val="both"/>
        <w:rPr>
          <w:rFonts w:eastAsia="Calibri" w:cs="Arial"/>
          <w:sz w:val="22"/>
          <w:szCs w:val="22"/>
          <w:lang w:val="es-CO"/>
        </w:rPr>
      </w:pPr>
      <w:r w:rsidRPr="003B0214">
        <w:rPr>
          <w:rFonts w:eastAsia="Calibri" w:cs="Arial"/>
          <w:sz w:val="22"/>
          <w:szCs w:val="22"/>
          <w:lang w:val="es-CO"/>
        </w:rPr>
        <w:t>Para los siguientes años del periodo constitucional, la ratificación de los miembros de la Comisión Legal para la Equidad de la Mujer o la modificación de su integración, será sometida a consideración de la plenaria a más tardar dentro de los quince (15) días calendarios siguientes a la posesión de la Mesa Directiva del Concejo de Bogotá D.C.</w:t>
      </w:r>
    </w:p>
    <w:p w14:paraId="7097481F" w14:textId="77777777" w:rsidR="00837884" w:rsidRPr="003B0214" w:rsidRDefault="00837884" w:rsidP="004C13A1">
      <w:pPr>
        <w:autoSpaceDE w:val="0"/>
        <w:autoSpaceDN w:val="0"/>
        <w:adjustRightInd w:val="0"/>
        <w:jc w:val="both"/>
        <w:rPr>
          <w:rFonts w:eastAsia="Calibri" w:cs="Arial"/>
          <w:sz w:val="22"/>
          <w:szCs w:val="22"/>
          <w:lang w:val="es-CO"/>
        </w:rPr>
      </w:pPr>
    </w:p>
    <w:p w14:paraId="76B6C97D" w14:textId="7A48C7E6" w:rsidR="00837884" w:rsidRPr="003B0214" w:rsidRDefault="00BB7F0A" w:rsidP="004C13A1">
      <w:pPr>
        <w:autoSpaceDE w:val="0"/>
        <w:autoSpaceDN w:val="0"/>
        <w:adjustRightInd w:val="0"/>
        <w:jc w:val="both"/>
        <w:rPr>
          <w:rFonts w:eastAsia="Calibri" w:cs="Arial"/>
          <w:sz w:val="22"/>
          <w:szCs w:val="22"/>
          <w:lang w:val="es-CO"/>
        </w:rPr>
      </w:pPr>
      <w:r w:rsidRPr="003B0214">
        <w:rPr>
          <w:rFonts w:eastAsia="Calibri" w:cs="Arial"/>
          <w:sz w:val="22"/>
          <w:szCs w:val="22"/>
          <w:lang w:val="es-CO"/>
        </w:rPr>
        <w:t xml:space="preserve">Parágrafo. </w:t>
      </w:r>
      <w:r w:rsidR="00837884" w:rsidRPr="003B0214">
        <w:rPr>
          <w:rFonts w:eastAsia="Calibri" w:cs="Arial"/>
          <w:sz w:val="22"/>
          <w:szCs w:val="22"/>
          <w:lang w:val="es-CO"/>
        </w:rPr>
        <w:t>La integración de la mesa directiva de la Comisión Legal para la Equidad de la Mujer se regirá por lo dispuesto en el artículo 27 del presente reglamento.</w:t>
      </w:r>
    </w:p>
    <w:p w14:paraId="5D5CC6E8" w14:textId="77777777" w:rsidR="00837884" w:rsidRPr="00000DE9" w:rsidRDefault="00837884" w:rsidP="004C13A1">
      <w:pPr>
        <w:autoSpaceDE w:val="0"/>
        <w:autoSpaceDN w:val="0"/>
        <w:adjustRightInd w:val="0"/>
        <w:jc w:val="both"/>
        <w:rPr>
          <w:rFonts w:eastAsia="Calibri" w:cs="Arial"/>
          <w:sz w:val="22"/>
          <w:szCs w:val="22"/>
          <w:lang w:val="es-CO"/>
        </w:rPr>
      </w:pPr>
    </w:p>
    <w:p w14:paraId="4B478DEB" w14:textId="108F44DE" w:rsidR="00837884" w:rsidRPr="00000DE9" w:rsidRDefault="00837884" w:rsidP="004C13A1">
      <w:pPr>
        <w:autoSpaceDE w:val="0"/>
        <w:autoSpaceDN w:val="0"/>
        <w:adjustRightInd w:val="0"/>
        <w:jc w:val="both"/>
        <w:rPr>
          <w:rFonts w:eastAsia="Calibri" w:cs="Arial"/>
          <w:sz w:val="22"/>
          <w:szCs w:val="22"/>
          <w:lang w:val="es-CO"/>
        </w:rPr>
      </w:pPr>
      <w:r w:rsidRPr="00000DE9">
        <w:rPr>
          <w:rFonts w:eastAsia="Calibri" w:cs="Arial"/>
          <w:sz w:val="22"/>
          <w:szCs w:val="22"/>
          <w:lang w:val="es-CO"/>
        </w:rPr>
        <w:t>*Adición por parte de</w:t>
      </w:r>
      <w:r w:rsidR="005C0933">
        <w:rPr>
          <w:rFonts w:eastAsia="Calibri" w:cs="Arial"/>
          <w:sz w:val="22"/>
          <w:szCs w:val="22"/>
          <w:lang w:val="es-CO"/>
        </w:rPr>
        <w:t xml:space="preserve"> la</w:t>
      </w:r>
      <w:r w:rsidRPr="00000DE9">
        <w:rPr>
          <w:rFonts w:eastAsia="Calibri" w:cs="Arial"/>
          <w:sz w:val="22"/>
          <w:szCs w:val="22"/>
          <w:lang w:val="es-CO"/>
        </w:rPr>
        <w:t xml:space="preserve"> HC María Clara </w:t>
      </w:r>
      <w:proofErr w:type="spellStart"/>
      <w:r w:rsidRPr="00000DE9">
        <w:rPr>
          <w:rFonts w:eastAsia="Calibri" w:cs="Arial"/>
          <w:sz w:val="22"/>
          <w:szCs w:val="22"/>
          <w:lang w:val="es-CO"/>
        </w:rPr>
        <w:t>Name</w:t>
      </w:r>
      <w:proofErr w:type="spellEnd"/>
      <w:r w:rsidRPr="00000DE9">
        <w:rPr>
          <w:rFonts w:eastAsia="Calibri" w:cs="Arial"/>
          <w:sz w:val="22"/>
          <w:szCs w:val="22"/>
          <w:lang w:val="es-CO"/>
        </w:rPr>
        <w:t xml:space="preserve"> </w:t>
      </w:r>
    </w:p>
    <w:p w14:paraId="131C4FD5" w14:textId="77777777" w:rsidR="00837884" w:rsidRPr="003B0214" w:rsidRDefault="00837884" w:rsidP="004C13A1">
      <w:pPr>
        <w:autoSpaceDE w:val="0"/>
        <w:autoSpaceDN w:val="0"/>
        <w:adjustRightInd w:val="0"/>
        <w:jc w:val="both"/>
        <w:rPr>
          <w:rFonts w:eastAsia="Calibri" w:cs="Arial"/>
          <w:sz w:val="22"/>
          <w:szCs w:val="22"/>
          <w:lang w:val="es-CO"/>
        </w:rPr>
      </w:pPr>
    </w:p>
    <w:p w14:paraId="74BFB512" w14:textId="1E2B4D72" w:rsidR="00837884" w:rsidRPr="003B0214" w:rsidRDefault="00837884" w:rsidP="004C13A1">
      <w:pPr>
        <w:jc w:val="both"/>
        <w:rPr>
          <w:rFonts w:eastAsia="Calibri" w:cs="Arial"/>
          <w:b/>
          <w:bCs/>
          <w:sz w:val="22"/>
          <w:szCs w:val="22"/>
          <w:lang w:val="es-CO"/>
        </w:rPr>
      </w:pPr>
      <w:r w:rsidRPr="003B0214">
        <w:rPr>
          <w:rFonts w:eastAsia="Calibri" w:cs="Arial"/>
          <w:b/>
          <w:bCs/>
          <w:sz w:val="22"/>
          <w:szCs w:val="22"/>
          <w:lang w:val="es-CO"/>
        </w:rPr>
        <w:t>A</w:t>
      </w:r>
      <w:r w:rsidR="00E42F2C">
        <w:rPr>
          <w:rFonts w:eastAsia="Calibri" w:cs="Arial"/>
          <w:b/>
          <w:bCs/>
          <w:sz w:val="22"/>
          <w:szCs w:val="22"/>
          <w:lang w:val="es-CO"/>
        </w:rPr>
        <w:t>rtículo 8</w:t>
      </w:r>
      <w:r w:rsidRPr="003B0214">
        <w:rPr>
          <w:rFonts w:eastAsia="Calibri" w:cs="Arial"/>
          <w:b/>
          <w:bCs/>
          <w:sz w:val="22"/>
          <w:szCs w:val="22"/>
          <w:lang w:val="es-CO"/>
        </w:rPr>
        <w:t xml:space="preserve">.- </w:t>
      </w:r>
      <w:r w:rsidR="00BB7F0A" w:rsidRPr="003B0214">
        <w:rPr>
          <w:rFonts w:eastAsia="Calibri" w:cs="Arial"/>
          <w:b/>
          <w:bCs/>
          <w:sz w:val="22"/>
          <w:szCs w:val="22"/>
          <w:lang w:val="es-CO"/>
        </w:rPr>
        <w:t>El Artículo 20</w:t>
      </w:r>
      <w:r w:rsidRPr="003B0214">
        <w:rPr>
          <w:rFonts w:eastAsia="Calibri" w:cs="Arial"/>
          <w:b/>
          <w:bCs/>
          <w:sz w:val="22"/>
          <w:szCs w:val="22"/>
          <w:lang w:val="es-CO"/>
        </w:rPr>
        <w:t xml:space="preserve"> del acuerdo 741 de 2019</w:t>
      </w:r>
      <w:r w:rsidR="00BB7F0A" w:rsidRPr="003B0214">
        <w:rPr>
          <w:rFonts w:eastAsia="Calibri" w:cs="Arial"/>
          <w:b/>
          <w:bCs/>
          <w:sz w:val="22"/>
          <w:szCs w:val="22"/>
          <w:lang w:val="es-CO"/>
        </w:rPr>
        <w:t>,</w:t>
      </w:r>
      <w:r w:rsidRPr="003B0214">
        <w:rPr>
          <w:rFonts w:eastAsia="Calibri" w:cs="Arial"/>
          <w:b/>
          <w:bCs/>
          <w:sz w:val="22"/>
          <w:szCs w:val="22"/>
          <w:lang w:val="es-CO"/>
        </w:rPr>
        <w:t xml:space="preserve"> </w:t>
      </w:r>
      <w:r w:rsidR="00BB7F0A" w:rsidRPr="003B0214">
        <w:rPr>
          <w:rFonts w:eastAsia="Calibri" w:cs="Arial"/>
          <w:b/>
          <w:bCs/>
          <w:sz w:val="22"/>
          <w:szCs w:val="22"/>
          <w:lang w:val="es-CO"/>
        </w:rPr>
        <w:t xml:space="preserve">Modificado por el Acuerdo 837 de 2022, quedará así: </w:t>
      </w:r>
    </w:p>
    <w:p w14:paraId="105E7DEE" w14:textId="7B6AD15F" w:rsidR="00BB7F0A" w:rsidRPr="003B0214" w:rsidRDefault="00BB7F0A" w:rsidP="004C13A1">
      <w:pPr>
        <w:jc w:val="both"/>
        <w:rPr>
          <w:rFonts w:eastAsia="Calibri" w:cs="Arial"/>
          <w:b/>
          <w:bCs/>
          <w:sz w:val="22"/>
          <w:szCs w:val="22"/>
          <w:lang w:val="es-CO"/>
        </w:rPr>
      </w:pPr>
    </w:p>
    <w:p w14:paraId="4BEF1E40" w14:textId="5D129FB0" w:rsidR="00BB7F0A" w:rsidRPr="003B0214" w:rsidRDefault="00BB7F0A" w:rsidP="004C13A1">
      <w:pPr>
        <w:jc w:val="both"/>
        <w:rPr>
          <w:rFonts w:eastAsia="Calibri" w:cs="Arial"/>
          <w:b/>
          <w:bCs/>
          <w:sz w:val="22"/>
          <w:szCs w:val="22"/>
          <w:lang w:val="es-CO"/>
        </w:rPr>
      </w:pPr>
      <w:r w:rsidRPr="003B0214">
        <w:rPr>
          <w:rFonts w:eastAsia="Calibri" w:cs="Arial"/>
          <w:b/>
          <w:bCs/>
          <w:sz w:val="22"/>
          <w:szCs w:val="22"/>
          <w:lang w:val="es-CO"/>
        </w:rPr>
        <w:t>A</w:t>
      </w:r>
      <w:r w:rsidR="002735DB" w:rsidRPr="003B0214">
        <w:rPr>
          <w:rFonts w:eastAsia="Calibri" w:cs="Arial"/>
          <w:b/>
          <w:bCs/>
          <w:sz w:val="22"/>
          <w:szCs w:val="22"/>
          <w:lang w:val="es-CO"/>
        </w:rPr>
        <w:t>rtículo</w:t>
      </w:r>
      <w:r w:rsidRPr="003B0214">
        <w:rPr>
          <w:rFonts w:eastAsia="Calibri" w:cs="Arial"/>
          <w:b/>
          <w:bCs/>
          <w:sz w:val="22"/>
          <w:szCs w:val="22"/>
          <w:lang w:val="es-CO"/>
        </w:rPr>
        <w:t xml:space="preserve"> 20.- FUNCIONES DE LA MESA DIRECTIVA DEL CONCEJO DE BOGOTÁ.</w:t>
      </w:r>
    </w:p>
    <w:p w14:paraId="6BCA8D83" w14:textId="7A4DF344" w:rsidR="00BB7F0A" w:rsidRPr="003B0214" w:rsidRDefault="00BB7F0A" w:rsidP="004C13A1">
      <w:pPr>
        <w:jc w:val="both"/>
        <w:rPr>
          <w:rFonts w:eastAsia="Calibri" w:cs="Arial"/>
          <w:b/>
          <w:bCs/>
          <w:sz w:val="22"/>
          <w:szCs w:val="22"/>
          <w:lang w:val="es-CO"/>
        </w:rPr>
      </w:pPr>
    </w:p>
    <w:p w14:paraId="1B7A79C8" w14:textId="72602FCB" w:rsidR="00BB7F0A" w:rsidRPr="00000DE9" w:rsidRDefault="00BB7F0A" w:rsidP="004C13A1">
      <w:pPr>
        <w:jc w:val="both"/>
        <w:rPr>
          <w:rFonts w:eastAsia="Calibri" w:cs="Arial"/>
          <w:bCs/>
          <w:sz w:val="22"/>
          <w:szCs w:val="22"/>
          <w:lang w:val="es-CO"/>
        </w:rPr>
      </w:pPr>
      <w:r w:rsidRPr="00000DE9">
        <w:rPr>
          <w:rFonts w:eastAsia="Calibri" w:cs="Arial"/>
          <w:bCs/>
          <w:sz w:val="22"/>
          <w:szCs w:val="22"/>
          <w:lang w:val="es-CO"/>
        </w:rPr>
        <w:t>(…)</w:t>
      </w:r>
    </w:p>
    <w:p w14:paraId="6F167F65" w14:textId="74E70F36" w:rsidR="00BB7F0A" w:rsidRDefault="00BB7F0A" w:rsidP="004C13A1">
      <w:pPr>
        <w:jc w:val="both"/>
        <w:rPr>
          <w:rFonts w:eastAsia="Calibri" w:cs="Arial"/>
          <w:b/>
          <w:bCs/>
          <w:sz w:val="22"/>
          <w:szCs w:val="22"/>
          <w:lang w:val="es-CO"/>
        </w:rPr>
      </w:pPr>
    </w:p>
    <w:p w14:paraId="270055FE" w14:textId="77777777" w:rsidR="00E42F2C" w:rsidRPr="00E42F2C" w:rsidRDefault="00E42F2C" w:rsidP="004C13A1">
      <w:pPr>
        <w:jc w:val="both"/>
        <w:rPr>
          <w:rFonts w:eastAsia="Calibri" w:cs="Arial"/>
          <w:bCs/>
          <w:sz w:val="22"/>
          <w:szCs w:val="22"/>
          <w:lang w:val="es-CO"/>
        </w:rPr>
      </w:pPr>
      <w:r w:rsidRPr="00772EA6">
        <w:rPr>
          <w:rFonts w:eastAsia="Calibri" w:cs="Arial"/>
          <w:bCs/>
          <w:sz w:val="22"/>
          <w:szCs w:val="22"/>
          <w:lang w:val="es-CO"/>
        </w:rPr>
        <w:t>4.</w:t>
      </w:r>
      <w:r w:rsidRPr="00E42F2C">
        <w:rPr>
          <w:rFonts w:eastAsia="Calibri" w:cs="Arial"/>
          <w:b/>
          <w:bCs/>
          <w:sz w:val="22"/>
          <w:szCs w:val="22"/>
          <w:lang w:val="es-CO"/>
        </w:rPr>
        <w:t xml:space="preserve"> </w:t>
      </w:r>
      <w:r w:rsidRPr="00E42F2C">
        <w:rPr>
          <w:rFonts w:eastAsia="Calibri" w:cs="Arial"/>
          <w:bCs/>
          <w:sz w:val="22"/>
          <w:szCs w:val="22"/>
          <w:lang w:val="es-CO"/>
        </w:rPr>
        <w:t xml:space="preserve">Expedir mediante resolución motivada las medidas y acciones que deban tomarse para conservar la tranquilidad del Concejo de Bogotá, D.C., y el normal desempeño de las funciones que le han sido asignadas por la Constitución, la Ley y los Acuerdos del Concejo de Bogotá D.C. </w:t>
      </w:r>
    </w:p>
    <w:p w14:paraId="52EFA98B" w14:textId="77777777" w:rsidR="00E42F2C" w:rsidRPr="00E42F2C" w:rsidRDefault="00E42F2C" w:rsidP="004C13A1">
      <w:pPr>
        <w:jc w:val="both"/>
        <w:rPr>
          <w:rFonts w:eastAsia="Calibri" w:cs="Arial"/>
          <w:bCs/>
          <w:sz w:val="22"/>
          <w:szCs w:val="22"/>
          <w:lang w:val="es-CO"/>
        </w:rPr>
      </w:pPr>
    </w:p>
    <w:p w14:paraId="4F482325" w14:textId="77777777" w:rsidR="00E42F2C" w:rsidRPr="00E42F2C" w:rsidRDefault="00E42F2C" w:rsidP="004C13A1">
      <w:pPr>
        <w:jc w:val="both"/>
        <w:rPr>
          <w:rFonts w:eastAsia="Calibri" w:cs="Arial"/>
          <w:bCs/>
          <w:sz w:val="22"/>
          <w:szCs w:val="22"/>
          <w:lang w:val="es-CO"/>
        </w:rPr>
      </w:pPr>
      <w:r w:rsidRPr="00E42F2C">
        <w:rPr>
          <w:rFonts w:eastAsia="Calibri" w:cs="Arial"/>
          <w:bCs/>
          <w:sz w:val="22"/>
          <w:szCs w:val="22"/>
          <w:lang w:val="es-CO"/>
        </w:rPr>
        <w:t>(…)</w:t>
      </w:r>
    </w:p>
    <w:p w14:paraId="1D7920A1" w14:textId="77777777" w:rsidR="00E42F2C" w:rsidRPr="00E42F2C" w:rsidRDefault="00E42F2C" w:rsidP="004C13A1">
      <w:pPr>
        <w:jc w:val="both"/>
        <w:rPr>
          <w:rFonts w:eastAsia="Calibri" w:cs="Arial"/>
          <w:bCs/>
          <w:sz w:val="22"/>
          <w:szCs w:val="22"/>
          <w:lang w:val="es-CO"/>
        </w:rPr>
      </w:pPr>
    </w:p>
    <w:p w14:paraId="5F3F8400" w14:textId="0AF272FB" w:rsidR="00E42F2C" w:rsidRPr="00E42F2C" w:rsidRDefault="00E42F2C" w:rsidP="004C13A1">
      <w:pPr>
        <w:jc w:val="both"/>
        <w:rPr>
          <w:rFonts w:eastAsia="Calibri" w:cs="Arial"/>
          <w:bCs/>
          <w:sz w:val="22"/>
          <w:szCs w:val="22"/>
          <w:lang w:val="es-CO"/>
        </w:rPr>
      </w:pPr>
      <w:r w:rsidRPr="00E42F2C">
        <w:rPr>
          <w:rFonts w:eastAsia="Calibri" w:cs="Arial"/>
          <w:bCs/>
          <w:sz w:val="22"/>
          <w:szCs w:val="22"/>
          <w:lang w:val="es-CO"/>
        </w:rPr>
        <w:t>6. Regular mediante resolución motivada los aspectos relacionados con la administración y manejo</w:t>
      </w:r>
      <w:r w:rsidR="00840211">
        <w:rPr>
          <w:rFonts w:eastAsia="Calibri" w:cs="Arial"/>
          <w:bCs/>
          <w:sz w:val="22"/>
          <w:szCs w:val="22"/>
          <w:lang w:val="es-CO"/>
        </w:rPr>
        <w:t xml:space="preserve"> del personal de la Corporación</w:t>
      </w:r>
      <w:r w:rsidRPr="00E42F2C">
        <w:rPr>
          <w:rFonts w:eastAsia="Calibri" w:cs="Arial"/>
          <w:bCs/>
          <w:sz w:val="22"/>
          <w:szCs w:val="22"/>
          <w:lang w:val="es-CO"/>
        </w:rPr>
        <w:t>, garantizando el cumplimiento de los principios constitucionales del empleo público.</w:t>
      </w:r>
    </w:p>
    <w:p w14:paraId="69F3B1AE" w14:textId="77777777" w:rsidR="00E42F2C" w:rsidRPr="00E42F2C" w:rsidRDefault="00E42F2C" w:rsidP="004C13A1">
      <w:pPr>
        <w:jc w:val="both"/>
        <w:rPr>
          <w:rFonts w:eastAsia="Calibri" w:cs="Arial"/>
          <w:bCs/>
          <w:sz w:val="22"/>
          <w:szCs w:val="22"/>
          <w:lang w:val="es-CO"/>
        </w:rPr>
      </w:pPr>
    </w:p>
    <w:p w14:paraId="07EADEEB" w14:textId="50ABE972" w:rsidR="00BB7F0A" w:rsidRPr="00E42F2C" w:rsidRDefault="00BB7F0A" w:rsidP="004C13A1">
      <w:pPr>
        <w:pStyle w:val="Prrafodelista"/>
        <w:numPr>
          <w:ilvl w:val="0"/>
          <w:numId w:val="2"/>
        </w:numPr>
        <w:jc w:val="both"/>
        <w:rPr>
          <w:rFonts w:eastAsia="Calibri" w:cs="Arial"/>
          <w:bCs/>
          <w:sz w:val="22"/>
          <w:szCs w:val="22"/>
          <w:lang w:val="es-CO"/>
        </w:rPr>
      </w:pPr>
      <w:r w:rsidRPr="00E42F2C">
        <w:rPr>
          <w:rFonts w:eastAsia="Calibri" w:cs="Arial"/>
          <w:bCs/>
          <w:sz w:val="22"/>
          <w:szCs w:val="22"/>
          <w:lang w:val="es-CO"/>
        </w:rPr>
        <w:t>Vigilar la aplicación del régimen disciplinario a la totalidad de los servidores públicos de la Corporación, conforme a las normas vigentes.</w:t>
      </w:r>
    </w:p>
    <w:p w14:paraId="632A2A9D" w14:textId="579463D0" w:rsidR="00E42F2C" w:rsidRDefault="00E42F2C" w:rsidP="004C13A1">
      <w:pPr>
        <w:jc w:val="both"/>
        <w:rPr>
          <w:rFonts w:eastAsia="Calibri" w:cs="Arial"/>
          <w:bCs/>
          <w:sz w:val="22"/>
          <w:szCs w:val="22"/>
          <w:lang w:val="es-CO"/>
        </w:rPr>
      </w:pPr>
    </w:p>
    <w:p w14:paraId="72C60E02" w14:textId="6311F6C3" w:rsidR="00E42F2C" w:rsidRPr="00E42F2C" w:rsidRDefault="00E42F2C" w:rsidP="004C13A1">
      <w:pPr>
        <w:pStyle w:val="Prrafodelista"/>
        <w:numPr>
          <w:ilvl w:val="0"/>
          <w:numId w:val="2"/>
        </w:numPr>
        <w:jc w:val="both"/>
        <w:rPr>
          <w:rFonts w:eastAsia="Calibri" w:cs="Arial"/>
          <w:bCs/>
          <w:sz w:val="22"/>
          <w:szCs w:val="22"/>
          <w:lang w:val="es-CO"/>
        </w:rPr>
      </w:pPr>
      <w:r w:rsidRPr="00E42F2C">
        <w:rPr>
          <w:rFonts w:eastAsia="Calibri" w:cs="Arial"/>
          <w:bCs/>
          <w:sz w:val="22"/>
          <w:szCs w:val="22"/>
          <w:lang w:val="es-CO"/>
        </w:rPr>
        <w:t>Aplicar las sanciones disciplinarias impuestas por los partidos, movimientos o grupos significativos de ciudadanos a sus miembros, que hayan sido notificados por las organizaciones políticas, sin asumir funciones investigativas o sancionatorias propias.</w:t>
      </w:r>
    </w:p>
    <w:p w14:paraId="484B9220" w14:textId="77777777" w:rsidR="00E42F2C" w:rsidRPr="00E42F2C" w:rsidRDefault="00E42F2C" w:rsidP="004C13A1">
      <w:pPr>
        <w:pStyle w:val="Prrafodelista"/>
        <w:jc w:val="both"/>
        <w:rPr>
          <w:rFonts w:eastAsia="Calibri" w:cs="Arial"/>
          <w:bCs/>
          <w:sz w:val="22"/>
          <w:szCs w:val="22"/>
          <w:lang w:val="es-CO"/>
        </w:rPr>
      </w:pPr>
    </w:p>
    <w:p w14:paraId="1C68C00A" w14:textId="730F0755" w:rsidR="00E42F2C" w:rsidRPr="00E42F2C" w:rsidRDefault="00E42F2C" w:rsidP="004C13A1">
      <w:pPr>
        <w:pStyle w:val="Prrafodelista"/>
        <w:numPr>
          <w:ilvl w:val="0"/>
          <w:numId w:val="2"/>
        </w:numPr>
        <w:jc w:val="both"/>
        <w:rPr>
          <w:rFonts w:eastAsia="Calibri" w:cs="Arial"/>
          <w:bCs/>
          <w:sz w:val="22"/>
          <w:szCs w:val="22"/>
          <w:lang w:val="es-CO"/>
        </w:rPr>
      </w:pPr>
      <w:r w:rsidRPr="00E42F2C">
        <w:rPr>
          <w:rFonts w:eastAsia="Calibri" w:cs="Arial"/>
          <w:bCs/>
          <w:sz w:val="22"/>
          <w:szCs w:val="22"/>
          <w:lang w:val="es-CO"/>
        </w:rPr>
        <w:t>Garantizar la aplicación del Estatuto de la Oposición Política y demás normas vigentes que desarrollen los derechos de las organizaciones políticas en oposición, independientes y minoritarias.</w:t>
      </w:r>
    </w:p>
    <w:p w14:paraId="7CF20E41" w14:textId="77777777" w:rsidR="00BB7F0A" w:rsidRPr="00000DE9" w:rsidRDefault="00BB7F0A" w:rsidP="004C13A1">
      <w:pPr>
        <w:autoSpaceDE w:val="0"/>
        <w:autoSpaceDN w:val="0"/>
        <w:adjustRightInd w:val="0"/>
        <w:jc w:val="both"/>
        <w:rPr>
          <w:rFonts w:eastAsia="Calibri" w:cs="Arial"/>
          <w:bCs/>
          <w:sz w:val="22"/>
          <w:szCs w:val="22"/>
          <w:lang w:val="es-CO"/>
        </w:rPr>
      </w:pPr>
    </w:p>
    <w:p w14:paraId="6DB28A92" w14:textId="24DA460D" w:rsidR="00BB7F0A" w:rsidRPr="00000DE9" w:rsidRDefault="00BB7F0A" w:rsidP="004C13A1">
      <w:pPr>
        <w:autoSpaceDE w:val="0"/>
        <w:autoSpaceDN w:val="0"/>
        <w:adjustRightInd w:val="0"/>
        <w:jc w:val="both"/>
        <w:rPr>
          <w:rFonts w:eastAsia="Calibri" w:cs="Arial"/>
          <w:bCs/>
          <w:sz w:val="22"/>
          <w:szCs w:val="22"/>
          <w:lang w:val="es-CO"/>
        </w:rPr>
      </w:pPr>
      <w:r w:rsidRPr="00000DE9">
        <w:rPr>
          <w:rFonts w:eastAsia="Calibri" w:cs="Arial"/>
          <w:bCs/>
          <w:sz w:val="22"/>
          <w:szCs w:val="22"/>
          <w:lang w:val="es-CO"/>
        </w:rPr>
        <w:lastRenderedPageBreak/>
        <w:t xml:space="preserve">*Adición por parte de HC </w:t>
      </w:r>
      <w:r w:rsidR="0040481F" w:rsidRPr="00000DE9">
        <w:rPr>
          <w:rFonts w:eastAsia="Calibri" w:cs="Arial"/>
          <w:bCs/>
          <w:sz w:val="22"/>
          <w:szCs w:val="22"/>
          <w:lang w:val="es-CO"/>
        </w:rPr>
        <w:t>Rocío</w:t>
      </w:r>
      <w:r w:rsidRPr="00000DE9">
        <w:rPr>
          <w:rFonts w:eastAsia="Calibri" w:cs="Arial"/>
          <w:bCs/>
          <w:sz w:val="22"/>
          <w:szCs w:val="22"/>
          <w:lang w:val="es-CO"/>
        </w:rPr>
        <w:t xml:space="preserve"> </w:t>
      </w:r>
      <w:proofErr w:type="spellStart"/>
      <w:r w:rsidRPr="00000DE9">
        <w:rPr>
          <w:rFonts w:eastAsia="Calibri" w:cs="Arial"/>
          <w:bCs/>
          <w:sz w:val="22"/>
          <w:szCs w:val="22"/>
          <w:lang w:val="es-CO"/>
        </w:rPr>
        <w:t>Dussan</w:t>
      </w:r>
      <w:proofErr w:type="spellEnd"/>
      <w:r w:rsidR="00E42F2C" w:rsidRPr="00000DE9">
        <w:rPr>
          <w:rFonts w:eastAsia="Calibri" w:cs="Arial"/>
          <w:bCs/>
          <w:sz w:val="22"/>
          <w:szCs w:val="22"/>
          <w:lang w:val="es-CO"/>
        </w:rPr>
        <w:t xml:space="preserve"> y los Hs. Cs. Fabián Puentes y Samir Bedoya </w:t>
      </w:r>
    </w:p>
    <w:p w14:paraId="6D46AB09" w14:textId="140AA721" w:rsidR="00BB7F0A" w:rsidRPr="003B0214" w:rsidRDefault="00BB7F0A" w:rsidP="004C13A1">
      <w:pPr>
        <w:autoSpaceDE w:val="0"/>
        <w:autoSpaceDN w:val="0"/>
        <w:adjustRightInd w:val="0"/>
        <w:jc w:val="both"/>
        <w:rPr>
          <w:rFonts w:eastAsia="Calibri" w:cs="Arial"/>
          <w:b/>
          <w:bCs/>
          <w:sz w:val="22"/>
          <w:szCs w:val="22"/>
          <w:lang w:val="es-CO"/>
        </w:rPr>
      </w:pPr>
    </w:p>
    <w:p w14:paraId="1D137DA3" w14:textId="77777777" w:rsidR="002E0542" w:rsidRPr="002E0542" w:rsidRDefault="00BB7F0A" w:rsidP="004C13A1">
      <w:pPr>
        <w:jc w:val="both"/>
        <w:rPr>
          <w:rFonts w:eastAsia="Calibri" w:cs="Arial"/>
          <w:b/>
          <w:bCs/>
          <w:sz w:val="22"/>
          <w:szCs w:val="22"/>
          <w:lang w:val="es-CO"/>
        </w:rPr>
      </w:pPr>
      <w:r w:rsidRPr="003B0214">
        <w:rPr>
          <w:rFonts w:eastAsia="Calibri" w:cs="Arial"/>
          <w:b/>
          <w:bCs/>
          <w:sz w:val="22"/>
          <w:szCs w:val="22"/>
          <w:lang w:val="es-CO"/>
        </w:rPr>
        <w:t>A</w:t>
      </w:r>
      <w:r w:rsidR="00E42F2C">
        <w:rPr>
          <w:rFonts w:eastAsia="Calibri" w:cs="Arial"/>
          <w:b/>
          <w:bCs/>
          <w:sz w:val="22"/>
          <w:szCs w:val="22"/>
          <w:lang w:val="es-CO"/>
        </w:rPr>
        <w:t>rtículo 9</w:t>
      </w:r>
      <w:r w:rsidR="00A31359" w:rsidRPr="003B0214">
        <w:rPr>
          <w:rFonts w:eastAsia="Calibri" w:cs="Arial"/>
          <w:b/>
          <w:bCs/>
          <w:sz w:val="22"/>
          <w:szCs w:val="22"/>
          <w:lang w:val="es-CO"/>
        </w:rPr>
        <w:t xml:space="preserve">.- </w:t>
      </w:r>
      <w:r w:rsidR="002E0542" w:rsidRPr="002E0542">
        <w:rPr>
          <w:rFonts w:eastAsia="Calibri" w:cs="Arial"/>
          <w:b/>
          <w:bCs/>
          <w:sz w:val="22"/>
          <w:szCs w:val="22"/>
          <w:lang w:val="es-CO"/>
        </w:rPr>
        <w:t>El Artículo 21 del acuerdo 741 de 2019, modificado por el Acuerdo 837 de 2022, quedará así:</w:t>
      </w:r>
    </w:p>
    <w:p w14:paraId="0FC7886C" w14:textId="77777777" w:rsidR="002E0542" w:rsidRPr="002E0542" w:rsidRDefault="002E0542" w:rsidP="004C13A1">
      <w:pPr>
        <w:jc w:val="both"/>
        <w:rPr>
          <w:rFonts w:eastAsia="Calibri" w:cs="Arial"/>
          <w:b/>
          <w:bCs/>
          <w:sz w:val="22"/>
          <w:szCs w:val="22"/>
          <w:lang w:val="es-CO"/>
        </w:rPr>
      </w:pPr>
    </w:p>
    <w:p w14:paraId="37541433" w14:textId="77777777" w:rsidR="002E0542" w:rsidRPr="002E0542" w:rsidRDefault="002E0542" w:rsidP="004C13A1">
      <w:pPr>
        <w:jc w:val="both"/>
        <w:rPr>
          <w:rFonts w:eastAsia="Calibri" w:cs="Arial"/>
          <w:bCs/>
          <w:sz w:val="22"/>
          <w:szCs w:val="22"/>
          <w:lang w:val="es-CO"/>
        </w:rPr>
      </w:pPr>
      <w:r w:rsidRPr="002E0542">
        <w:rPr>
          <w:rFonts w:eastAsia="Calibri" w:cs="Arial"/>
          <w:b/>
          <w:bCs/>
          <w:sz w:val="22"/>
          <w:szCs w:val="22"/>
          <w:lang w:val="es-CO"/>
        </w:rPr>
        <w:t xml:space="preserve">ARTICULO 21.- REUNIONES Y QUÓRUM. </w:t>
      </w:r>
      <w:r w:rsidRPr="002E0542">
        <w:rPr>
          <w:rFonts w:eastAsia="Calibri" w:cs="Arial"/>
          <w:bCs/>
          <w:sz w:val="22"/>
          <w:szCs w:val="22"/>
          <w:lang w:val="es-CO"/>
        </w:rPr>
        <w:t>Para que sus decisiones sean válidas, se requerirá la presencia de al menos dos (2) de sus miembros y el voto favorable de la mayoría de los concejales, incluido necesariamente el Presidente o quien haga sus veces en caso de ausencia justificada.</w:t>
      </w:r>
    </w:p>
    <w:p w14:paraId="2F97BE52" w14:textId="77777777" w:rsidR="002E0542" w:rsidRPr="002E0542" w:rsidRDefault="002E0542" w:rsidP="004C13A1">
      <w:pPr>
        <w:jc w:val="both"/>
        <w:rPr>
          <w:rFonts w:eastAsia="Calibri" w:cs="Arial"/>
          <w:bCs/>
          <w:sz w:val="22"/>
          <w:szCs w:val="22"/>
          <w:lang w:val="es-CO"/>
        </w:rPr>
      </w:pPr>
    </w:p>
    <w:p w14:paraId="6B6D28CD"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Las reuniones de la Mesa Directiva serán registradas en actas numeradas, suscritas por todos los asistentes y archivadas formalmente. Los documentos y soportes correspondientes deberán conservarse conforme a los principios de transparencia, trazabilidad y publicidad, bajo la custodia del Secretario General.</w:t>
      </w:r>
    </w:p>
    <w:p w14:paraId="55C33895" w14:textId="77777777" w:rsidR="002E0542" w:rsidRPr="002E0542" w:rsidRDefault="002E0542" w:rsidP="004C13A1">
      <w:pPr>
        <w:jc w:val="both"/>
        <w:rPr>
          <w:rFonts w:eastAsia="Calibri" w:cs="Arial"/>
          <w:bCs/>
          <w:sz w:val="22"/>
          <w:szCs w:val="22"/>
          <w:lang w:val="es-CO"/>
        </w:rPr>
      </w:pPr>
    </w:p>
    <w:p w14:paraId="1DE8A7F3" w14:textId="3CA5B7DC" w:rsidR="00E42F2C" w:rsidRPr="002E0542" w:rsidRDefault="002E0542" w:rsidP="004C13A1">
      <w:pPr>
        <w:jc w:val="both"/>
        <w:rPr>
          <w:rFonts w:eastAsia="Calibri" w:cs="Arial"/>
          <w:bCs/>
          <w:sz w:val="22"/>
          <w:szCs w:val="22"/>
          <w:lang w:val="es-CO"/>
        </w:rPr>
      </w:pPr>
      <w:r w:rsidRPr="002E0542">
        <w:rPr>
          <w:rFonts w:eastAsia="Calibri" w:cs="Arial"/>
          <w:bCs/>
          <w:sz w:val="22"/>
          <w:szCs w:val="22"/>
          <w:lang w:val="es-CO"/>
        </w:rPr>
        <w:t>* Adición por parte de</w:t>
      </w:r>
      <w:r w:rsidR="005C0933">
        <w:rPr>
          <w:rFonts w:eastAsia="Calibri" w:cs="Arial"/>
          <w:bCs/>
          <w:sz w:val="22"/>
          <w:szCs w:val="22"/>
          <w:lang w:val="es-CO"/>
        </w:rPr>
        <w:t xml:space="preserve"> </w:t>
      </w:r>
      <w:r w:rsidRPr="002E0542">
        <w:rPr>
          <w:rFonts w:eastAsia="Calibri" w:cs="Arial"/>
          <w:bCs/>
          <w:sz w:val="22"/>
          <w:szCs w:val="22"/>
          <w:lang w:val="es-CO"/>
        </w:rPr>
        <w:t>l</w:t>
      </w:r>
      <w:r w:rsidR="005C0933">
        <w:rPr>
          <w:rFonts w:eastAsia="Calibri" w:cs="Arial"/>
          <w:bCs/>
          <w:sz w:val="22"/>
          <w:szCs w:val="22"/>
          <w:lang w:val="es-CO"/>
        </w:rPr>
        <w:t>os</w:t>
      </w:r>
      <w:r w:rsidRPr="002E0542">
        <w:rPr>
          <w:rFonts w:eastAsia="Calibri" w:cs="Arial"/>
          <w:bCs/>
          <w:sz w:val="22"/>
          <w:szCs w:val="22"/>
          <w:lang w:val="es-CO"/>
        </w:rPr>
        <w:t xml:space="preserve"> </w:t>
      </w:r>
      <w:proofErr w:type="spellStart"/>
      <w:r w:rsidRPr="002E0542">
        <w:rPr>
          <w:rFonts w:eastAsia="Calibri" w:cs="Arial"/>
          <w:bCs/>
          <w:sz w:val="22"/>
          <w:szCs w:val="22"/>
          <w:lang w:val="es-CO"/>
        </w:rPr>
        <w:t>H</w:t>
      </w:r>
      <w:r w:rsidR="005C0933">
        <w:rPr>
          <w:rFonts w:eastAsia="Calibri" w:cs="Arial"/>
          <w:bCs/>
          <w:sz w:val="22"/>
          <w:szCs w:val="22"/>
          <w:lang w:val="es-CO"/>
        </w:rPr>
        <w:t>s.</w:t>
      </w:r>
      <w:r w:rsidRPr="002E0542">
        <w:rPr>
          <w:rFonts w:eastAsia="Calibri" w:cs="Arial"/>
          <w:bCs/>
          <w:sz w:val="22"/>
          <w:szCs w:val="22"/>
          <w:lang w:val="es-CO"/>
        </w:rPr>
        <w:t>C</w:t>
      </w:r>
      <w:r w:rsidR="005C0933">
        <w:rPr>
          <w:rFonts w:eastAsia="Calibri" w:cs="Arial"/>
          <w:bCs/>
          <w:sz w:val="22"/>
          <w:szCs w:val="22"/>
          <w:lang w:val="es-CO"/>
        </w:rPr>
        <w:t>s</w:t>
      </w:r>
      <w:proofErr w:type="spellEnd"/>
      <w:r w:rsidR="005C0933">
        <w:rPr>
          <w:rFonts w:eastAsia="Calibri" w:cs="Arial"/>
          <w:bCs/>
          <w:sz w:val="22"/>
          <w:szCs w:val="22"/>
          <w:lang w:val="es-CO"/>
        </w:rPr>
        <w:t xml:space="preserve">. Fabián Andrés Puentes y </w:t>
      </w:r>
      <w:r w:rsidRPr="002E0542">
        <w:rPr>
          <w:rFonts w:eastAsia="Calibri" w:cs="Arial"/>
          <w:bCs/>
          <w:sz w:val="22"/>
          <w:szCs w:val="22"/>
          <w:lang w:val="es-CO"/>
        </w:rPr>
        <w:t>Samir Bedoya.</w:t>
      </w:r>
    </w:p>
    <w:p w14:paraId="6899E488" w14:textId="0C56EBDB" w:rsidR="002E0542" w:rsidRDefault="002E0542" w:rsidP="004C13A1">
      <w:pPr>
        <w:jc w:val="both"/>
        <w:rPr>
          <w:rFonts w:eastAsia="Calibri" w:cs="Arial"/>
          <w:bCs/>
          <w:sz w:val="22"/>
          <w:szCs w:val="22"/>
          <w:lang w:val="es-CO"/>
        </w:rPr>
      </w:pPr>
    </w:p>
    <w:p w14:paraId="5869831D" w14:textId="57F4FC94" w:rsidR="002E0542" w:rsidRDefault="002E0542" w:rsidP="004C13A1">
      <w:pPr>
        <w:jc w:val="both"/>
        <w:rPr>
          <w:rFonts w:eastAsia="Calibri" w:cs="Arial"/>
          <w:b/>
          <w:bCs/>
          <w:sz w:val="22"/>
          <w:szCs w:val="22"/>
          <w:lang w:val="es-CO"/>
        </w:rPr>
      </w:pPr>
      <w:r w:rsidRPr="003B0214">
        <w:rPr>
          <w:rFonts w:eastAsia="Calibri" w:cs="Arial"/>
          <w:b/>
          <w:bCs/>
          <w:sz w:val="22"/>
          <w:szCs w:val="22"/>
          <w:lang w:val="es-CO"/>
        </w:rPr>
        <w:t>A</w:t>
      </w:r>
      <w:r>
        <w:rPr>
          <w:rFonts w:eastAsia="Calibri" w:cs="Arial"/>
          <w:b/>
          <w:bCs/>
          <w:sz w:val="22"/>
          <w:szCs w:val="22"/>
          <w:lang w:val="es-CO"/>
        </w:rPr>
        <w:t>rtículo 10</w:t>
      </w:r>
      <w:r w:rsidRPr="003B0214">
        <w:rPr>
          <w:rFonts w:eastAsia="Calibri" w:cs="Arial"/>
          <w:b/>
          <w:bCs/>
          <w:sz w:val="22"/>
          <w:szCs w:val="22"/>
          <w:lang w:val="es-CO"/>
        </w:rPr>
        <w:t xml:space="preserve">.- </w:t>
      </w:r>
      <w:r>
        <w:rPr>
          <w:rFonts w:eastAsia="Calibri" w:cs="Arial"/>
          <w:b/>
          <w:bCs/>
          <w:sz w:val="22"/>
          <w:szCs w:val="22"/>
          <w:lang w:val="es-CO"/>
        </w:rPr>
        <w:t>El Artículo 22</w:t>
      </w:r>
      <w:r w:rsidRPr="002E0542">
        <w:rPr>
          <w:rFonts w:eastAsia="Calibri" w:cs="Arial"/>
          <w:b/>
          <w:bCs/>
          <w:sz w:val="22"/>
          <w:szCs w:val="22"/>
          <w:lang w:val="es-CO"/>
        </w:rPr>
        <w:t xml:space="preserve"> del acuerdo 741 de 2019, modificado por el Acuerdo 837 de 2022, quedará así:</w:t>
      </w:r>
    </w:p>
    <w:p w14:paraId="6C8A8CEF" w14:textId="6F237BA2" w:rsidR="002E0542" w:rsidRDefault="002E0542" w:rsidP="004C13A1">
      <w:pPr>
        <w:jc w:val="both"/>
        <w:rPr>
          <w:rFonts w:eastAsia="Calibri" w:cs="Arial"/>
          <w:b/>
          <w:bCs/>
          <w:sz w:val="22"/>
          <w:szCs w:val="22"/>
          <w:lang w:val="es-CO"/>
        </w:rPr>
      </w:pPr>
    </w:p>
    <w:p w14:paraId="73A96406" w14:textId="77777777" w:rsidR="002E0542" w:rsidRPr="002E0542" w:rsidRDefault="002E0542" w:rsidP="004C13A1">
      <w:pPr>
        <w:jc w:val="both"/>
        <w:rPr>
          <w:rFonts w:eastAsia="Calibri" w:cs="Arial"/>
          <w:bCs/>
          <w:sz w:val="22"/>
          <w:szCs w:val="22"/>
          <w:lang w:val="es-CO"/>
        </w:rPr>
      </w:pPr>
      <w:r w:rsidRPr="002E0542">
        <w:rPr>
          <w:rFonts w:eastAsia="Calibri" w:cs="Arial"/>
          <w:b/>
          <w:bCs/>
          <w:sz w:val="22"/>
          <w:szCs w:val="22"/>
          <w:lang w:val="es-CO"/>
        </w:rPr>
        <w:t xml:space="preserve">ARTÍCULO 22.- FUNCIONES DEL PRESIDENTE DEL CONCEJO. </w:t>
      </w:r>
      <w:r w:rsidRPr="002E0542">
        <w:rPr>
          <w:rFonts w:eastAsia="Calibri" w:cs="Arial"/>
          <w:bCs/>
          <w:sz w:val="22"/>
          <w:szCs w:val="22"/>
          <w:lang w:val="es-CO"/>
        </w:rPr>
        <w:t xml:space="preserve">Son funciones del Presidente del Concejo de Bogotá, D.C. (…) </w:t>
      </w:r>
    </w:p>
    <w:p w14:paraId="446F2B19" w14:textId="77777777" w:rsidR="002E0542" w:rsidRPr="002E0542" w:rsidRDefault="002E0542" w:rsidP="004C13A1">
      <w:pPr>
        <w:jc w:val="both"/>
        <w:rPr>
          <w:rFonts w:eastAsia="Calibri" w:cs="Arial"/>
          <w:bCs/>
          <w:sz w:val="22"/>
          <w:szCs w:val="22"/>
          <w:lang w:val="es-CO"/>
        </w:rPr>
      </w:pPr>
    </w:p>
    <w:p w14:paraId="77D52DBA"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3. Firmar los proyectos de Acuerdo que se aprueben en las Plenarias y verificar su radicación oportuna ante el despacho del Alcalde Mayor para su sanción, de conformidad con este reglamento.</w:t>
      </w:r>
    </w:p>
    <w:p w14:paraId="48483BFF" w14:textId="77777777" w:rsidR="002E0542" w:rsidRPr="002E0542" w:rsidRDefault="002E0542" w:rsidP="004C13A1">
      <w:pPr>
        <w:jc w:val="both"/>
        <w:rPr>
          <w:rFonts w:eastAsia="Calibri" w:cs="Arial"/>
          <w:bCs/>
          <w:sz w:val="22"/>
          <w:szCs w:val="22"/>
          <w:lang w:val="es-CO"/>
        </w:rPr>
      </w:pPr>
    </w:p>
    <w:p w14:paraId="16327031"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w:t>
      </w:r>
    </w:p>
    <w:p w14:paraId="2806D760" w14:textId="77777777" w:rsidR="002E0542" w:rsidRPr="002E0542" w:rsidRDefault="002E0542" w:rsidP="004C13A1">
      <w:pPr>
        <w:jc w:val="both"/>
        <w:rPr>
          <w:rFonts w:eastAsia="Calibri" w:cs="Arial"/>
          <w:bCs/>
          <w:sz w:val="22"/>
          <w:szCs w:val="22"/>
          <w:lang w:val="es-CO"/>
        </w:rPr>
      </w:pPr>
    </w:p>
    <w:p w14:paraId="298153F8"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5. Fomentar la asistencia, participación efectiva y puntualidad de los Concejales.</w:t>
      </w:r>
    </w:p>
    <w:p w14:paraId="617F1F9E" w14:textId="77777777" w:rsidR="002E0542" w:rsidRPr="002E0542" w:rsidRDefault="002E0542" w:rsidP="004C13A1">
      <w:pPr>
        <w:jc w:val="both"/>
        <w:rPr>
          <w:rFonts w:eastAsia="Calibri" w:cs="Arial"/>
          <w:bCs/>
          <w:sz w:val="22"/>
          <w:szCs w:val="22"/>
          <w:lang w:val="es-CO"/>
        </w:rPr>
      </w:pPr>
    </w:p>
    <w:p w14:paraId="64ECD806"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w:t>
      </w:r>
    </w:p>
    <w:p w14:paraId="6D284009" w14:textId="77777777" w:rsidR="002E0542" w:rsidRPr="002E0542" w:rsidRDefault="002E0542" w:rsidP="004C13A1">
      <w:pPr>
        <w:jc w:val="both"/>
        <w:rPr>
          <w:rFonts w:eastAsia="Calibri" w:cs="Arial"/>
          <w:bCs/>
          <w:sz w:val="22"/>
          <w:szCs w:val="22"/>
          <w:lang w:val="es-CO"/>
        </w:rPr>
      </w:pPr>
    </w:p>
    <w:p w14:paraId="3C2D7BA7"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 xml:space="preserve">9. Tramitar por fuera de sesión el curso administrativo y documental de las comunicaciones recibidas. </w:t>
      </w:r>
    </w:p>
    <w:p w14:paraId="37ED7C2D" w14:textId="77777777" w:rsidR="002E0542" w:rsidRPr="002E0542" w:rsidRDefault="002E0542" w:rsidP="004C13A1">
      <w:pPr>
        <w:jc w:val="both"/>
        <w:rPr>
          <w:rFonts w:eastAsia="Calibri" w:cs="Arial"/>
          <w:bCs/>
          <w:sz w:val="22"/>
          <w:szCs w:val="22"/>
          <w:lang w:val="es-CO"/>
        </w:rPr>
      </w:pPr>
    </w:p>
    <w:p w14:paraId="2CC1A144"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w:t>
      </w:r>
    </w:p>
    <w:p w14:paraId="1B547C28" w14:textId="77777777" w:rsidR="002E0542" w:rsidRPr="002E0542" w:rsidRDefault="002E0542" w:rsidP="004C13A1">
      <w:pPr>
        <w:jc w:val="both"/>
        <w:rPr>
          <w:rFonts w:eastAsia="Calibri" w:cs="Arial"/>
          <w:bCs/>
          <w:sz w:val="22"/>
          <w:szCs w:val="22"/>
          <w:lang w:val="es-CO"/>
        </w:rPr>
      </w:pPr>
    </w:p>
    <w:p w14:paraId="132BC4D4"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 xml:space="preserve">13. Velar por el funcionamiento integral de la Corporación y coordinar la seguridad institucional con las autoridades competentes.  </w:t>
      </w:r>
    </w:p>
    <w:p w14:paraId="112AB8A2" w14:textId="77777777" w:rsidR="002E0542" w:rsidRPr="002E0542" w:rsidRDefault="002E0542" w:rsidP="004C13A1">
      <w:pPr>
        <w:jc w:val="both"/>
        <w:rPr>
          <w:rFonts w:eastAsia="Calibri" w:cs="Arial"/>
          <w:bCs/>
          <w:sz w:val="22"/>
          <w:szCs w:val="22"/>
          <w:lang w:val="es-CO"/>
        </w:rPr>
      </w:pPr>
    </w:p>
    <w:p w14:paraId="2EF9DA7F"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w:t>
      </w:r>
    </w:p>
    <w:p w14:paraId="42400417" w14:textId="77777777" w:rsidR="002E0542" w:rsidRPr="002E0542" w:rsidRDefault="002E0542" w:rsidP="004C13A1">
      <w:pPr>
        <w:jc w:val="both"/>
        <w:rPr>
          <w:rFonts w:eastAsia="Calibri" w:cs="Arial"/>
          <w:bCs/>
          <w:sz w:val="22"/>
          <w:szCs w:val="22"/>
          <w:lang w:val="es-CO"/>
        </w:rPr>
      </w:pPr>
    </w:p>
    <w:p w14:paraId="2CE9CAE9" w14:textId="7DB62A6B" w:rsidR="002E0542" w:rsidRDefault="002E0542" w:rsidP="004C13A1">
      <w:pPr>
        <w:jc w:val="both"/>
        <w:rPr>
          <w:rFonts w:eastAsia="Calibri" w:cs="Arial"/>
          <w:bCs/>
          <w:sz w:val="22"/>
          <w:szCs w:val="22"/>
          <w:lang w:val="es-CO"/>
        </w:rPr>
      </w:pPr>
      <w:r w:rsidRPr="002E0542">
        <w:rPr>
          <w:rFonts w:eastAsia="Calibri" w:cs="Arial"/>
          <w:bCs/>
          <w:sz w:val="22"/>
          <w:szCs w:val="22"/>
          <w:lang w:val="es-CO"/>
        </w:rPr>
        <w:t>17. Reglamentar el uso de las instalaciones del Concejo y facilitarlas para las sesiones de las bancadas y autorizar su uso por terceros únicamente bajo solicitud escrita y responsabilidad de un Concejal.</w:t>
      </w:r>
    </w:p>
    <w:p w14:paraId="50863ABD" w14:textId="77777777" w:rsidR="005C0933" w:rsidRPr="002E0542" w:rsidRDefault="005C0933" w:rsidP="004C13A1">
      <w:pPr>
        <w:jc w:val="both"/>
        <w:rPr>
          <w:rFonts w:eastAsia="Calibri" w:cs="Arial"/>
          <w:bCs/>
          <w:sz w:val="22"/>
          <w:szCs w:val="22"/>
          <w:lang w:val="es-CO"/>
        </w:rPr>
      </w:pPr>
    </w:p>
    <w:p w14:paraId="24E48480" w14:textId="6942AB6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 Adición por parte de</w:t>
      </w:r>
      <w:r w:rsidR="005C0933">
        <w:rPr>
          <w:rFonts w:eastAsia="Calibri" w:cs="Arial"/>
          <w:bCs/>
          <w:sz w:val="22"/>
          <w:szCs w:val="22"/>
          <w:lang w:val="es-CO"/>
        </w:rPr>
        <w:t xml:space="preserve"> </w:t>
      </w:r>
      <w:r w:rsidRPr="002E0542">
        <w:rPr>
          <w:rFonts w:eastAsia="Calibri" w:cs="Arial"/>
          <w:bCs/>
          <w:sz w:val="22"/>
          <w:szCs w:val="22"/>
          <w:lang w:val="es-CO"/>
        </w:rPr>
        <w:t>l</w:t>
      </w:r>
      <w:r w:rsidR="005C0933">
        <w:rPr>
          <w:rFonts w:eastAsia="Calibri" w:cs="Arial"/>
          <w:bCs/>
          <w:sz w:val="22"/>
          <w:szCs w:val="22"/>
          <w:lang w:val="es-CO"/>
        </w:rPr>
        <w:t>os</w:t>
      </w:r>
      <w:r w:rsidRPr="002E0542">
        <w:rPr>
          <w:rFonts w:eastAsia="Calibri" w:cs="Arial"/>
          <w:bCs/>
          <w:sz w:val="22"/>
          <w:szCs w:val="22"/>
          <w:lang w:val="es-CO"/>
        </w:rPr>
        <w:t xml:space="preserve"> </w:t>
      </w:r>
      <w:proofErr w:type="spellStart"/>
      <w:r w:rsidRPr="002E0542">
        <w:rPr>
          <w:rFonts w:eastAsia="Calibri" w:cs="Arial"/>
          <w:bCs/>
          <w:sz w:val="22"/>
          <w:szCs w:val="22"/>
          <w:lang w:val="es-CO"/>
        </w:rPr>
        <w:t>H</w:t>
      </w:r>
      <w:r w:rsidR="005C0933">
        <w:rPr>
          <w:rFonts w:eastAsia="Calibri" w:cs="Arial"/>
          <w:bCs/>
          <w:sz w:val="22"/>
          <w:szCs w:val="22"/>
          <w:lang w:val="es-CO"/>
        </w:rPr>
        <w:t>s.</w:t>
      </w:r>
      <w:r w:rsidRPr="002E0542">
        <w:rPr>
          <w:rFonts w:eastAsia="Calibri" w:cs="Arial"/>
          <w:bCs/>
          <w:sz w:val="22"/>
          <w:szCs w:val="22"/>
          <w:lang w:val="es-CO"/>
        </w:rPr>
        <w:t>C</w:t>
      </w:r>
      <w:r w:rsidR="005C0933">
        <w:rPr>
          <w:rFonts w:eastAsia="Calibri" w:cs="Arial"/>
          <w:bCs/>
          <w:sz w:val="22"/>
          <w:szCs w:val="22"/>
          <w:lang w:val="es-CO"/>
        </w:rPr>
        <w:t>s</w:t>
      </w:r>
      <w:proofErr w:type="spellEnd"/>
      <w:r w:rsidR="005C0933">
        <w:rPr>
          <w:rFonts w:eastAsia="Calibri" w:cs="Arial"/>
          <w:bCs/>
          <w:sz w:val="22"/>
          <w:szCs w:val="22"/>
          <w:lang w:val="es-CO"/>
        </w:rPr>
        <w:t xml:space="preserve">. Fabián Andrés Puentes y </w:t>
      </w:r>
      <w:r w:rsidRPr="002E0542">
        <w:rPr>
          <w:rFonts w:eastAsia="Calibri" w:cs="Arial"/>
          <w:bCs/>
          <w:sz w:val="22"/>
          <w:szCs w:val="22"/>
          <w:lang w:val="es-CO"/>
        </w:rPr>
        <w:t>Samir Bedoya.</w:t>
      </w:r>
    </w:p>
    <w:p w14:paraId="3F4AF574" w14:textId="77777777" w:rsidR="002E0542" w:rsidRPr="002E0542" w:rsidRDefault="002E0542" w:rsidP="004C13A1">
      <w:pPr>
        <w:jc w:val="both"/>
        <w:rPr>
          <w:rFonts w:eastAsia="Calibri" w:cs="Arial"/>
          <w:b/>
          <w:bCs/>
          <w:sz w:val="22"/>
          <w:szCs w:val="22"/>
          <w:lang w:val="es-CO"/>
        </w:rPr>
      </w:pPr>
    </w:p>
    <w:p w14:paraId="7E7CDF3D" w14:textId="77777777" w:rsidR="005C0933" w:rsidRDefault="005C0933" w:rsidP="004C13A1">
      <w:pPr>
        <w:jc w:val="both"/>
        <w:rPr>
          <w:rFonts w:eastAsia="Calibri" w:cs="Arial"/>
          <w:b/>
          <w:bCs/>
          <w:sz w:val="22"/>
          <w:szCs w:val="22"/>
          <w:lang w:val="es-CO"/>
        </w:rPr>
      </w:pPr>
    </w:p>
    <w:p w14:paraId="30A08227" w14:textId="15A88ED9" w:rsidR="002E0542" w:rsidRPr="002E0542" w:rsidRDefault="002E0542" w:rsidP="004C13A1">
      <w:pPr>
        <w:jc w:val="both"/>
        <w:rPr>
          <w:rFonts w:eastAsia="Calibri" w:cs="Arial"/>
          <w:b/>
          <w:bCs/>
          <w:sz w:val="22"/>
          <w:szCs w:val="22"/>
          <w:lang w:val="es-CO"/>
        </w:rPr>
      </w:pPr>
      <w:r w:rsidRPr="002E0542">
        <w:rPr>
          <w:rFonts w:eastAsia="Calibri" w:cs="Arial"/>
          <w:b/>
          <w:bCs/>
          <w:sz w:val="22"/>
          <w:szCs w:val="22"/>
          <w:lang w:val="es-CO"/>
        </w:rPr>
        <w:lastRenderedPageBreak/>
        <w:t>Artículo 11. El Artículo 23 del acuerdo 741 de 2019, modificado por el Acuerdo 837 de 2022, quedará así:</w:t>
      </w:r>
    </w:p>
    <w:p w14:paraId="18ADDE99" w14:textId="77777777" w:rsidR="002E0542" w:rsidRPr="002E0542" w:rsidRDefault="002E0542" w:rsidP="004C13A1">
      <w:pPr>
        <w:jc w:val="both"/>
        <w:rPr>
          <w:rFonts w:eastAsia="Calibri" w:cs="Arial"/>
          <w:b/>
          <w:bCs/>
          <w:sz w:val="22"/>
          <w:szCs w:val="22"/>
          <w:lang w:val="es-CO"/>
        </w:rPr>
      </w:pPr>
    </w:p>
    <w:p w14:paraId="6141518C" w14:textId="77777777" w:rsidR="002E0542" w:rsidRPr="002E0542" w:rsidRDefault="002E0542" w:rsidP="004C13A1">
      <w:pPr>
        <w:jc w:val="both"/>
        <w:rPr>
          <w:rFonts w:eastAsia="Calibri" w:cs="Arial"/>
          <w:bCs/>
          <w:sz w:val="22"/>
          <w:szCs w:val="22"/>
          <w:lang w:val="es-CO"/>
        </w:rPr>
      </w:pPr>
      <w:r w:rsidRPr="002E0542">
        <w:rPr>
          <w:rFonts w:eastAsia="Calibri" w:cs="Arial"/>
          <w:b/>
          <w:bCs/>
          <w:sz w:val="22"/>
          <w:szCs w:val="22"/>
          <w:lang w:val="es-CO"/>
        </w:rPr>
        <w:t xml:space="preserve">ARTÍCULO 23.- FALTA ABSOLUTA Y TEMPORAL DE LOS PRESIDENTES. </w:t>
      </w:r>
      <w:r w:rsidRPr="002E0542">
        <w:rPr>
          <w:rFonts w:eastAsia="Calibri" w:cs="Arial"/>
          <w:bCs/>
          <w:sz w:val="22"/>
          <w:szCs w:val="22"/>
          <w:lang w:val="es-CO"/>
        </w:rPr>
        <w:t>La falta absoluta del Presidente del Concejo de Bogotá, D.C. o de alguna de las comisiones permanentes, determina nueva elección para el resto del período. La falta temporal será suplida por el Primer Vicepresidente y si no fuere posible, por el Segundo Vicepresidente y, en su defecto, por el Concejal que, según el orden alfabético por apellido, ocupe el primer lugar en la lista.</w:t>
      </w:r>
    </w:p>
    <w:p w14:paraId="21E24A05" w14:textId="77777777" w:rsidR="002E0542" w:rsidRPr="002E0542" w:rsidRDefault="002E0542" w:rsidP="004C13A1">
      <w:pPr>
        <w:jc w:val="both"/>
        <w:rPr>
          <w:rFonts w:eastAsia="Calibri" w:cs="Arial"/>
          <w:bCs/>
          <w:sz w:val="22"/>
          <w:szCs w:val="22"/>
          <w:lang w:val="es-CO"/>
        </w:rPr>
      </w:pPr>
    </w:p>
    <w:p w14:paraId="013E5359"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Parágrafo 1º. La certificación de la falta absoluta será expedida por el Secretario General de la Corporación, previa verificación de los hechos que la configuran.</w:t>
      </w:r>
    </w:p>
    <w:p w14:paraId="4F103348" w14:textId="77777777" w:rsidR="002E0542" w:rsidRPr="002E0542" w:rsidRDefault="002E0542" w:rsidP="004C13A1">
      <w:pPr>
        <w:jc w:val="both"/>
        <w:rPr>
          <w:rFonts w:eastAsia="Calibri" w:cs="Arial"/>
          <w:bCs/>
          <w:sz w:val="22"/>
          <w:szCs w:val="22"/>
          <w:lang w:val="es-CO"/>
        </w:rPr>
      </w:pPr>
    </w:p>
    <w:p w14:paraId="3B8C229B"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Parágrafo 2. La falta absoluta de cualquiera de los Vicepresidentes del Concejo de Bogotá, D.C. dará lugar a una nueva elección para el resto del período.</w:t>
      </w:r>
    </w:p>
    <w:p w14:paraId="0A186443" w14:textId="77777777" w:rsidR="002E0542" w:rsidRPr="002E0542" w:rsidRDefault="002E0542" w:rsidP="004C13A1">
      <w:pPr>
        <w:jc w:val="both"/>
        <w:rPr>
          <w:rFonts w:eastAsia="Calibri" w:cs="Arial"/>
          <w:bCs/>
          <w:sz w:val="22"/>
          <w:szCs w:val="22"/>
          <w:lang w:val="es-CO"/>
        </w:rPr>
      </w:pPr>
    </w:p>
    <w:p w14:paraId="64CB0A8C"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Parágrafo 3º. La nueva elección del Presidente o Vicepresidente, se realizará dentro de los cinco (5) días hábiles siguientes a la certificación de la falta absoluta. Para este fin se aplicará el procedimiento previsto en el presente Reglamento Interno.</w:t>
      </w:r>
    </w:p>
    <w:p w14:paraId="5C607D24" w14:textId="77777777" w:rsidR="002E0542" w:rsidRPr="002E0542" w:rsidRDefault="002E0542" w:rsidP="004C13A1">
      <w:pPr>
        <w:jc w:val="both"/>
        <w:rPr>
          <w:rFonts w:eastAsia="Calibri" w:cs="Arial"/>
          <w:bCs/>
          <w:sz w:val="22"/>
          <w:szCs w:val="22"/>
          <w:lang w:val="es-CO"/>
        </w:rPr>
      </w:pPr>
    </w:p>
    <w:p w14:paraId="7DA2F604" w14:textId="0953704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 Adición por parte de</w:t>
      </w:r>
      <w:r w:rsidR="0021072F">
        <w:rPr>
          <w:rFonts w:eastAsia="Calibri" w:cs="Arial"/>
          <w:bCs/>
          <w:sz w:val="22"/>
          <w:szCs w:val="22"/>
          <w:lang w:val="es-CO"/>
        </w:rPr>
        <w:t xml:space="preserve"> </w:t>
      </w:r>
      <w:r w:rsidRPr="002E0542">
        <w:rPr>
          <w:rFonts w:eastAsia="Calibri" w:cs="Arial"/>
          <w:bCs/>
          <w:sz w:val="22"/>
          <w:szCs w:val="22"/>
          <w:lang w:val="es-CO"/>
        </w:rPr>
        <w:t>l</w:t>
      </w:r>
      <w:r w:rsidR="0021072F">
        <w:rPr>
          <w:rFonts w:eastAsia="Calibri" w:cs="Arial"/>
          <w:bCs/>
          <w:sz w:val="22"/>
          <w:szCs w:val="22"/>
          <w:lang w:val="es-CO"/>
        </w:rPr>
        <w:t>os</w:t>
      </w:r>
      <w:r w:rsidRPr="002E0542">
        <w:rPr>
          <w:rFonts w:eastAsia="Calibri" w:cs="Arial"/>
          <w:bCs/>
          <w:sz w:val="22"/>
          <w:szCs w:val="22"/>
          <w:lang w:val="es-CO"/>
        </w:rPr>
        <w:t xml:space="preserve"> </w:t>
      </w:r>
      <w:proofErr w:type="spellStart"/>
      <w:r w:rsidRPr="002E0542">
        <w:rPr>
          <w:rFonts w:eastAsia="Calibri" w:cs="Arial"/>
          <w:bCs/>
          <w:sz w:val="22"/>
          <w:szCs w:val="22"/>
          <w:lang w:val="es-CO"/>
        </w:rPr>
        <w:t>H</w:t>
      </w:r>
      <w:r w:rsidR="0021072F">
        <w:rPr>
          <w:rFonts w:eastAsia="Calibri" w:cs="Arial"/>
          <w:bCs/>
          <w:sz w:val="22"/>
          <w:szCs w:val="22"/>
          <w:lang w:val="es-CO"/>
        </w:rPr>
        <w:t>s.</w:t>
      </w:r>
      <w:r w:rsidRPr="002E0542">
        <w:rPr>
          <w:rFonts w:eastAsia="Calibri" w:cs="Arial"/>
          <w:bCs/>
          <w:sz w:val="22"/>
          <w:szCs w:val="22"/>
          <w:lang w:val="es-CO"/>
        </w:rPr>
        <w:t>C</w:t>
      </w:r>
      <w:r w:rsidR="0021072F">
        <w:rPr>
          <w:rFonts w:eastAsia="Calibri" w:cs="Arial"/>
          <w:bCs/>
          <w:sz w:val="22"/>
          <w:szCs w:val="22"/>
          <w:lang w:val="es-CO"/>
        </w:rPr>
        <w:t>s</w:t>
      </w:r>
      <w:proofErr w:type="spellEnd"/>
      <w:r w:rsidR="0021072F">
        <w:rPr>
          <w:rFonts w:eastAsia="Calibri" w:cs="Arial"/>
          <w:bCs/>
          <w:sz w:val="22"/>
          <w:szCs w:val="22"/>
          <w:lang w:val="es-CO"/>
        </w:rPr>
        <w:t xml:space="preserve">. Fabián Andrés Puentes y </w:t>
      </w:r>
      <w:r w:rsidRPr="002E0542">
        <w:rPr>
          <w:rFonts w:eastAsia="Calibri" w:cs="Arial"/>
          <w:bCs/>
          <w:sz w:val="22"/>
          <w:szCs w:val="22"/>
          <w:lang w:val="es-CO"/>
        </w:rPr>
        <w:t>Samir Bedoya.</w:t>
      </w:r>
    </w:p>
    <w:p w14:paraId="0FD975CC" w14:textId="77777777" w:rsidR="00E42F2C" w:rsidRDefault="00E42F2C" w:rsidP="004C13A1">
      <w:pPr>
        <w:jc w:val="both"/>
        <w:rPr>
          <w:rFonts w:eastAsia="Calibri" w:cs="Arial"/>
          <w:b/>
          <w:bCs/>
          <w:sz w:val="22"/>
          <w:szCs w:val="22"/>
          <w:lang w:val="es-CO"/>
        </w:rPr>
      </w:pPr>
    </w:p>
    <w:p w14:paraId="0B212603" w14:textId="77777777" w:rsidR="002E0542" w:rsidRPr="002E0542" w:rsidRDefault="002E0542" w:rsidP="004C13A1">
      <w:pPr>
        <w:jc w:val="both"/>
        <w:rPr>
          <w:rFonts w:eastAsia="Calibri" w:cs="Arial"/>
          <w:b/>
          <w:bCs/>
          <w:sz w:val="22"/>
          <w:szCs w:val="22"/>
          <w:lang w:val="es-CO"/>
        </w:rPr>
      </w:pPr>
      <w:r w:rsidRPr="002E0542">
        <w:rPr>
          <w:rFonts w:eastAsia="Calibri" w:cs="Arial"/>
          <w:b/>
          <w:bCs/>
          <w:sz w:val="22"/>
          <w:szCs w:val="22"/>
          <w:lang w:val="es-CO"/>
        </w:rPr>
        <w:t>Artículo 12. El Artículo 24 del acuerdo 741 de 2019, modificado por el Acuerdo 837 de 2022, quedará así:</w:t>
      </w:r>
    </w:p>
    <w:p w14:paraId="11BC020E" w14:textId="77777777" w:rsidR="002E0542" w:rsidRPr="002E0542" w:rsidRDefault="002E0542" w:rsidP="004C13A1">
      <w:pPr>
        <w:jc w:val="both"/>
        <w:rPr>
          <w:rFonts w:eastAsia="Calibri" w:cs="Arial"/>
          <w:b/>
          <w:bCs/>
          <w:sz w:val="22"/>
          <w:szCs w:val="22"/>
          <w:lang w:val="es-CO"/>
        </w:rPr>
      </w:pPr>
    </w:p>
    <w:p w14:paraId="74A79911" w14:textId="77777777" w:rsidR="002E0542" w:rsidRPr="002E0542" w:rsidRDefault="002E0542" w:rsidP="004C13A1">
      <w:pPr>
        <w:jc w:val="both"/>
        <w:rPr>
          <w:rFonts w:eastAsia="Calibri" w:cs="Arial"/>
          <w:bCs/>
          <w:sz w:val="22"/>
          <w:szCs w:val="22"/>
          <w:lang w:val="es-CO"/>
        </w:rPr>
      </w:pPr>
      <w:r w:rsidRPr="002E0542">
        <w:rPr>
          <w:rFonts w:eastAsia="Calibri" w:cs="Arial"/>
          <w:b/>
          <w:bCs/>
          <w:sz w:val="22"/>
          <w:szCs w:val="22"/>
          <w:lang w:val="es-CO"/>
        </w:rPr>
        <w:t xml:space="preserve">ARTÍCULO 24.- FUNCIONES DEL SECRETARIO GENERAL DEL CONCEJO DE BOGOTA Y DE LOS SUBSECRETARIOS DE LAS COMISIONES PERMANENTES. </w:t>
      </w:r>
      <w:r w:rsidRPr="002E0542">
        <w:rPr>
          <w:rFonts w:eastAsia="Calibri" w:cs="Arial"/>
          <w:bCs/>
          <w:sz w:val="22"/>
          <w:szCs w:val="22"/>
          <w:lang w:val="es-CO"/>
        </w:rPr>
        <w:t>Son funciones del Secretario General del Concejo de Bogotá, D.C., y de los Subsecretarios de las Comisiones Permanentes, las establecidas en los artículos 7 y 8 del Acuerdo 977 de 2025 y las siguientes:</w:t>
      </w:r>
    </w:p>
    <w:p w14:paraId="5CA8140A" w14:textId="77777777" w:rsidR="002E0542" w:rsidRPr="002E0542" w:rsidRDefault="002E0542" w:rsidP="004C13A1">
      <w:pPr>
        <w:jc w:val="both"/>
        <w:rPr>
          <w:rFonts w:eastAsia="Calibri" w:cs="Arial"/>
          <w:bCs/>
          <w:sz w:val="22"/>
          <w:szCs w:val="22"/>
          <w:lang w:val="es-CO"/>
        </w:rPr>
      </w:pPr>
    </w:p>
    <w:p w14:paraId="3715AF02"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1. Garantizar el buen funcionamiento de los asuntos administrativos, documentales y de apoyo normativo a su cargo.</w:t>
      </w:r>
    </w:p>
    <w:p w14:paraId="55E79E5E" w14:textId="77777777" w:rsidR="002E0542" w:rsidRPr="002E0542" w:rsidRDefault="002E0542" w:rsidP="004C13A1">
      <w:pPr>
        <w:jc w:val="both"/>
        <w:rPr>
          <w:rFonts w:eastAsia="Calibri" w:cs="Arial"/>
          <w:bCs/>
          <w:sz w:val="22"/>
          <w:szCs w:val="22"/>
          <w:lang w:val="es-CO"/>
        </w:rPr>
      </w:pPr>
    </w:p>
    <w:p w14:paraId="31B3504B"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 xml:space="preserve">2. Dirigir y coordinar las actividades del personal adscrito a su dependencia. </w:t>
      </w:r>
    </w:p>
    <w:p w14:paraId="471C2669" w14:textId="77777777" w:rsidR="002E0542" w:rsidRPr="002E0542" w:rsidRDefault="002E0542" w:rsidP="004C13A1">
      <w:pPr>
        <w:jc w:val="both"/>
        <w:rPr>
          <w:rFonts w:eastAsia="Calibri" w:cs="Arial"/>
          <w:bCs/>
          <w:sz w:val="22"/>
          <w:szCs w:val="22"/>
          <w:lang w:val="es-CO"/>
        </w:rPr>
      </w:pPr>
    </w:p>
    <w:p w14:paraId="1DFA69D5"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3. Citar a sesiones de conformidad con lo previsto en este reglamento, según lo ordene la respectiva Mesa Directiva.</w:t>
      </w:r>
    </w:p>
    <w:p w14:paraId="2ABAC222" w14:textId="77777777" w:rsidR="002E0542" w:rsidRPr="002E0542" w:rsidRDefault="002E0542" w:rsidP="004C13A1">
      <w:pPr>
        <w:jc w:val="both"/>
        <w:rPr>
          <w:rFonts w:eastAsia="Calibri" w:cs="Arial"/>
          <w:bCs/>
          <w:sz w:val="22"/>
          <w:szCs w:val="22"/>
          <w:lang w:val="es-CO"/>
        </w:rPr>
      </w:pPr>
    </w:p>
    <w:p w14:paraId="59B65D34"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4. Supervisar la elaboración, diligenciamiento y archivo de las actas de las sesiones, así como certificar la fidelidad de su contenido.</w:t>
      </w:r>
    </w:p>
    <w:p w14:paraId="44227F56" w14:textId="77777777" w:rsidR="002E0542" w:rsidRPr="002E0542" w:rsidRDefault="002E0542" w:rsidP="004C13A1">
      <w:pPr>
        <w:jc w:val="both"/>
        <w:rPr>
          <w:rFonts w:eastAsia="Calibri" w:cs="Arial"/>
          <w:bCs/>
          <w:sz w:val="22"/>
          <w:szCs w:val="22"/>
          <w:lang w:val="es-CO"/>
        </w:rPr>
      </w:pPr>
    </w:p>
    <w:p w14:paraId="7A7BF236"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 xml:space="preserve">5. Cumplir las instrucciones del Presidente durante las sesiones: abrir y hacer lectura del registro, realizar el llamado a lista de los Concejales, registrar y dar lectura a proposiciones, comunicaciones, proyectos de acuerdo y demás documentos que deban ser leídos en la sesión. Antes de su lectura, los pondrá a disposición del Presidente para definir su trámite. </w:t>
      </w:r>
    </w:p>
    <w:p w14:paraId="0007F802" w14:textId="77777777" w:rsidR="002E0542" w:rsidRPr="002E0542" w:rsidRDefault="002E0542" w:rsidP="004C13A1">
      <w:pPr>
        <w:jc w:val="both"/>
        <w:rPr>
          <w:rFonts w:eastAsia="Calibri" w:cs="Arial"/>
          <w:bCs/>
          <w:sz w:val="22"/>
          <w:szCs w:val="22"/>
          <w:lang w:val="es-CO"/>
        </w:rPr>
      </w:pPr>
    </w:p>
    <w:p w14:paraId="4CC217E7"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w:t>
      </w:r>
    </w:p>
    <w:p w14:paraId="4D1BD515" w14:textId="77777777" w:rsidR="002E0542" w:rsidRPr="002E0542" w:rsidRDefault="002E0542" w:rsidP="004C13A1">
      <w:pPr>
        <w:jc w:val="both"/>
        <w:rPr>
          <w:rFonts w:eastAsia="Calibri" w:cs="Arial"/>
          <w:bCs/>
          <w:sz w:val="22"/>
          <w:szCs w:val="22"/>
          <w:lang w:val="es-CO"/>
        </w:rPr>
      </w:pPr>
    </w:p>
    <w:p w14:paraId="3FCA57C7"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7.</w:t>
      </w:r>
      <w:r w:rsidRPr="002E0542">
        <w:rPr>
          <w:rFonts w:eastAsia="Calibri" w:cs="Arial"/>
          <w:bCs/>
          <w:sz w:val="22"/>
          <w:szCs w:val="22"/>
          <w:lang w:val="es-CO"/>
        </w:rPr>
        <w:tab/>
        <w:t>Certificar los resultados de las votaciones realizadas en sesión plenaria, comisiones o en la Mesa Directiva y junta de voceros.</w:t>
      </w:r>
    </w:p>
    <w:p w14:paraId="54D2866C"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lastRenderedPageBreak/>
        <w:t>(…)</w:t>
      </w:r>
    </w:p>
    <w:p w14:paraId="2B7BC1DD" w14:textId="77777777" w:rsidR="002E0542" w:rsidRPr="002E0542" w:rsidRDefault="002E0542" w:rsidP="004C13A1">
      <w:pPr>
        <w:jc w:val="both"/>
        <w:rPr>
          <w:rFonts w:eastAsia="Calibri" w:cs="Arial"/>
          <w:bCs/>
          <w:sz w:val="22"/>
          <w:szCs w:val="22"/>
          <w:lang w:val="es-CO"/>
        </w:rPr>
      </w:pPr>
    </w:p>
    <w:p w14:paraId="45C912F4"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12. El Secretario General del Concejo de Bogotá, D.C., es el Director de los Anales del Concejo y debe garantizar su actualización.</w:t>
      </w:r>
    </w:p>
    <w:p w14:paraId="4DE8E20C" w14:textId="77777777" w:rsidR="002E0542" w:rsidRPr="002E0542" w:rsidRDefault="002E0542" w:rsidP="004C13A1">
      <w:pPr>
        <w:jc w:val="both"/>
        <w:rPr>
          <w:rFonts w:eastAsia="Calibri" w:cs="Arial"/>
          <w:bCs/>
          <w:sz w:val="22"/>
          <w:szCs w:val="22"/>
          <w:lang w:val="es-CO"/>
        </w:rPr>
      </w:pPr>
    </w:p>
    <w:p w14:paraId="7A34C42B"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w:t>
      </w:r>
    </w:p>
    <w:p w14:paraId="00E12ABB" w14:textId="77777777" w:rsidR="00000DE9" w:rsidRDefault="00000DE9" w:rsidP="004C13A1">
      <w:pPr>
        <w:jc w:val="both"/>
        <w:rPr>
          <w:rFonts w:eastAsia="Calibri" w:cs="Arial"/>
          <w:bCs/>
          <w:sz w:val="22"/>
          <w:szCs w:val="22"/>
          <w:lang w:val="es-CO"/>
        </w:rPr>
      </w:pPr>
    </w:p>
    <w:p w14:paraId="55568F58" w14:textId="53806CF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14. Coordinar la labor de los Subsecretarios de Comisión para garantizar uniformidad y eficiencia en el trámite normativo.</w:t>
      </w:r>
    </w:p>
    <w:p w14:paraId="74C60832" w14:textId="77777777" w:rsidR="002E0542" w:rsidRPr="002E0542" w:rsidRDefault="002E0542" w:rsidP="004C13A1">
      <w:pPr>
        <w:jc w:val="both"/>
        <w:rPr>
          <w:rFonts w:eastAsia="Calibri" w:cs="Arial"/>
          <w:bCs/>
          <w:sz w:val="22"/>
          <w:szCs w:val="22"/>
          <w:lang w:val="es-CO"/>
        </w:rPr>
      </w:pPr>
    </w:p>
    <w:p w14:paraId="6C354F36"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w:t>
      </w:r>
    </w:p>
    <w:p w14:paraId="542CBDEE" w14:textId="77777777" w:rsidR="002E0542" w:rsidRPr="002E0542" w:rsidRDefault="002E0542" w:rsidP="004C13A1">
      <w:pPr>
        <w:jc w:val="both"/>
        <w:rPr>
          <w:rFonts w:eastAsia="Calibri" w:cs="Arial"/>
          <w:bCs/>
          <w:sz w:val="22"/>
          <w:szCs w:val="22"/>
          <w:lang w:val="es-CO"/>
        </w:rPr>
      </w:pPr>
    </w:p>
    <w:p w14:paraId="537F4247" w14:textId="77777777"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18. Las demás funciones que le asigne el Concejo de Bogotá, D.C., su Mesa Directiva o su Presidente, este reglamento y el Manual de Funciones vigente.</w:t>
      </w:r>
    </w:p>
    <w:p w14:paraId="541E906F" w14:textId="77777777" w:rsidR="002E0542" w:rsidRPr="002E0542" w:rsidRDefault="002E0542" w:rsidP="004C13A1">
      <w:pPr>
        <w:jc w:val="both"/>
        <w:rPr>
          <w:rFonts w:eastAsia="Calibri" w:cs="Arial"/>
          <w:bCs/>
          <w:sz w:val="22"/>
          <w:szCs w:val="22"/>
          <w:lang w:val="es-CO"/>
        </w:rPr>
      </w:pPr>
    </w:p>
    <w:p w14:paraId="3397C8B8" w14:textId="6C6148FF" w:rsidR="002E0542" w:rsidRPr="002E0542" w:rsidRDefault="002E0542" w:rsidP="004C13A1">
      <w:pPr>
        <w:jc w:val="both"/>
        <w:rPr>
          <w:rFonts w:eastAsia="Calibri" w:cs="Arial"/>
          <w:bCs/>
          <w:sz w:val="22"/>
          <w:szCs w:val="22"/>
          <w:lang w:val="es-CO"/>
        </w:rPr>
      </w:pPr>
      <w:r w:rsidRPr="002E0542">
        <w:rPr>
          <w:rFonts w:eastAsia="Calibri" w:cs="Arial"/>
          <w:bCs/>
          <w:sz w:val="22"/>
          <w:szCs w:val="22"/>
          <w:lang w:val="es-CO"/>
        </w:rPr>
        <w:t>* Adición por parte de</w:t>
      </w:r>
      <w:r w:rsidR="0021072F">
        <w:rPr>
          <w:rFonts w:eastAsia="Calibri" w:cs="Arial"/>
          <w:bCs/>
          <w:sz w:val="22"/>
          <w:szCs w:val="22"/>
          <w:lang w:val="es-CO"/>
        </w:rPr>
        <w:t xml:space="preserve"> </w:t>
      </w:r>
      <w:r w:rsidRPr="002E0542">
        <w:rPr>
          <w:rFonts w:eastAsia="Calibri" w:cs="Arial"/>
          <w:bCs/>
          <w:sz w:val="22"/>
          <w:szCs w:val="22"/>
          <w:lang w:val="es-CO"/>
        </w:rPr>
        <w:t>l</w:t>
      </w:r>
      <w:r w:rsidR="0021072F">
        <w:rPr>
          <w:rFonts w:eastAsia="Calibri" w:cs="Arial"/>
          <w:bCs/>
          <w:sz w:val="22"/>
          <w:szCs w:val="22"/>
          <w:lang w:val="es-CO"/>
        </w:rPr>
        <w:t>os</w:t>
      </w:r>
      <w:r w:rsidRPr="002E0542">
        <w:rPr>
          <w:rFonts w:eastAsia="Calibri" w:cs="Arial"/>
          <w:bCs/>
          <w:sz w:val="22"/>
          <w:szCs w:val="22"/>
          <w:lang w:val="es-CO"/>
        </w:rPr>
        <w:t xml:space="preserve"> </w:t>
      </w:r>
      <w:proofErr w:type="spellStart"/>
      <w:r w:rsidRPr="002E0542">
        <w:rPr>
          <w:rFonts w:eastAsia="Calibri" w:cs="Arial"/>
          <w:bCs/>
          <w:sz w:val="22"/>
          <w:szCs w:val="22"/>
          <w:lang w:val="es-CO"/>
        </w:rPr>
        <w:t>H</w:t>
      </w:r>
      <w:r w:rsidR="0021072F">
        <w:rPr>
          <w:rFonts w:eastAsia="Calibri" w:cs="Arial"/>
          <w:bCs/>
          <w:sz w:val="22"/>
          <w:szCs w:val="22"/>
          <w:lang w:val="es-CO"/>
        </w:rPr>
        <w:t>s.</w:t>
      </w:r>
      <w:r w:rsidRPr="002E0542">
        <w:rPr>
          <w:rFonts w:eastAsia="Calibri" w:cs="Arial"/>
          <w:bCs/>
          <w:sz w:val="22"/>
          <w:szCs w:val="22"/>
          <w:lang w:val="es-CO"/>
        </w:rPr>
        <w:t>C</w:t>
      </w:r>
      <w:r w:rsidR="0021072F">
        <w:rPr>
          <w:rFonts w:eastAsia="Calibri" w:cs="Arial"/>
          <w:bCs/>
          <w:sz w:val="22"/>
          <w:szCs w:val="22"/>
          <w:lang w:val="es-CO"/>
        </w:rPr>
        <w:t>s</w:t>
      </w:r>
      <w:proofErr w:type="spellEnd"/>
      <w:r w:rsidR="0021072F">
        <w:rPr>
          <w:rFonts w:eastAsia="Calibri" w:cs="Arial"/>
          <w:bCs/>
          <w:sz w:val="22"/>
          <w:szCs w:val="22"/>
          <w:lang w:val="es-CO"/>
        </w:rPr>
        <w:t xml:space="preserve">. Fabián Andrés Puentes y </w:t>
      </w:r>
      <w:r w:rsidRPr="002E0542">
        <w:rPr>
          <w:rFonts w:eastAsia="Calibri" w:cs="Arial"/>
          <w:bCs/>
          <w:sz w:val="22"/>
          <w:szCs w:val="22"/>
          <w:lang w:val="es-CO"/>
        </w:rPr>
        <w:t>Samir Bedoya.</w:t>
      </w:r>
    </w:p>
    <w:p w14:paraId="1912C8CC" w14:textId="087C77CA" w:rsidR="002E0542" w:rsidRDefault="002E0542" w:rsidP="004C13A1">
      <w:pPr>
        <w:jc w:val="both"/>
        <w:rPr>
          <w:rFonts w:eastAsia="Calibri" w:cs="Arial"/>
          <w:b/>
          <w:bCs/>
          <w:sz w:val="22"/>
          <w:szCs w:val="22"/>
          <w:lang w:val="es-CO"/>
        </w:rPr>
      </w:pPr>
    </w:p>
    <w:p w14:paraId="2E77AD5F" w14:textId="77777777" w:rsidR="008C49E9" w:rsidRPr="008C49E9" w:rsidRDefault="008C49E9" w:rsidP="004C13A1">
      <w:pPr>
        <w:jc w:val="both"/>
        <w:rPr>
          <w:rFonts w:eastAsia="Calibri" w:cs="Arial"/>
          <w:b/>
          <w:bCs/>
          <w:sz w:val="22"/>
          <w:szCs w:val="22"/>
          <w:lang w:val="es-CO"/>
        </w:rPr>
      </w:pPr>
      <w:r w:rsidRPr="008C49E9">
        <w:rPr>
          <w:rFonts w:eastAsia="Calibri" w:cs="Arial"/>
          <w:b/>
          <w:bCs/>
          <w:sz w:val="22"/>
          <w:szCs w:val="22"/>
          <w:lang w:val="es-CO"/>
        </w:rPr>
        <w:t>Artículo 13. El Artículo 25 del acuerdo 741 de 2019, modificado por el Acuerdo 837 de 2022, quedará así:</w:t>
      </w:r>
    </w:p>
    <w:p w14:paraId="4042EA7B" w14:textId="77777777" w:rsidR="008C49E9" w:rsidRPr="008C49E9" w:rsidRDefault="008C49E9" w:rsidP="004C13A1">
      <w:pPr>
        <w:jc w:val="both"/>
        <w:rPr>
          <w:rFonts w:eastAsia="Calibri" w:cs="Arial"/>
          <w:b/>
          <w:bCs/>
          <w:sz w:val="22"/>
          <w:szCs w:val="22"/>
          <w:lang w:val="es-CO"/>
        </w:rPr>
      </w:pPr>
    </w:p>
    <w:p w14:paraId="622A49C6" w14:textId="77777777" w:rsidR="008C49E9" w:rsidRPr="008C49E9" w:rsidRDefault="008C49E9" w:rsidP="004C13A1">
      <w:pPr>
        <w:jc w:val="both"/>
        <w:rPr>
          <w:rFonts w:eastAsia="Calibri" w:cs="Arial"/>
          <w:bCs/>
          <w:sz w:val="22"/>
          <w:szCs w:val="22"/>
          <w:lang w:val="es-CO"/>
        </w:rPr>
      </w:pPr>
      <w:r w:rsidRPr="008C49E9">
        <w:rPr>
          <w:rFonts w:eastAsia="Calibri" w:cs="Arial"/>
          <w:b/>
          <w:bCs/>
          <w:sz w:val="22"/>
          <w:szCs w:val="22"/>
          <w:lang w:val="es-CO"/>
        </w:rPr>
        <w:t xml:space="preserve">ARTÍCULO 25.- CERTIFICACIONES DE LOS SECRETARIOS.  </w:t>
      </w:r>
      <w:r w:rsidRPr="008C49E9">
        <w:rPr>
          <w:rFonts w:eastAsia="Calibri" w:cs="Arial"/>
          <w:bCs/>
          <w:sz w:val="22"/>
          <w:szCs w:val="22"/>
          <w:lang w:val="es-CO"/>
        </w:rPr>
        <w:t>El Secretario General y de Comisión únicamente podrán expedir certificaciones sobre hechos que consten de manera expresa en documentos oficiales registrados en la Secretaría respectiva. Dichas certificaciones deberán indicar el número, fecha y contenido del documento fuente, así como su ubicación en el archivo institucional.</w:t>
      </w:r>
    </w:p>
    <w:p w14:paraId="0B5D09A6" w14:textId="77777777" w:rsidR="008C49E9" w:rsidRPr="008C49E9" w:rsidRDefault="008C49E9" w:rsidP="004C13A1">
      <w:pPr>
        <w:jc w:val="both"/>
        <w:rPr>
          <w:rFonts w:eastAsia="Calibri" w:cs="Arial"/>
          <w:bCs/>
          <w:sz w:val="22"/>
          <w:szCs w:val="22"/>
          <w:lang w:val="es-CO"/>
        </w:rPr>
      </w:pPr>
    </w:p>
    <w:p w14:paraId="0B47DB2F" w14:textId="21D97F81" w:rsidR="008C49E9" w:rsidRPr="008C49E9" w:rsidRDefault="008C49E9" w:rsidP="004C13A1">
      <w:pPr>
        <w:jc w:val="both"/>
        <w:rPr>
          <w:rFonts w:eastAsia="Calibri" w:cs="Arial"/>
          <w:bCs/>
          <w:sz w:val="22"/>
          <w:szCs w:val="22"/>
          <w:lang w:val="es-CO"/>
        </w:rPr>
      </w:pPr>
      <w:r w:rsidRPr="008C49E9">
        <w:rPr>
          <w:rFonts w:eastAsia="Calibri" w:cs="Arial"/>
          <w:bCs/>
          <w:sz w:val="22"/>
          <w:szCs w:val="22"/>
          <w:lang w:val="es-CO"/>
        </w:rPr>
        <w:t>* Adición por parte de</w:t>
      </w:r>
      <w:r w:rsidR="0021072F">
        <w:rPr>
          <w:rFonts w:eastAsia="Calibri" w:cs="Arial"/>
          <w:bCs/>
          <w:sz w:val="22"/>
          <w:szCs w:val="22"/>
          <w:lang w:val="es-CO"/>
        </w:rPr>
        <w:t xml:space="preserve"> </w:t>
      </w:r>
      <w:r w:rsidRPr="008C49E9">
        <w:rPr>
          <w:rFonts w:eastAsia="Calibri" w:cs="Arial"/>
          <w:bCs/>
          <w:sz w:val="22"/>
          <w:szCs w:val="22"/>
          <w:lang w:val="es-CO"/>
        </w:rPr>
        <w:t>l</w:t>
      </w:r>
      <w:r w:rsidR="0021072F">
        <w:rPr>
          <w:rFonts w:eastAsia="Calibri" w:cs="Arial"/>
          <w:bCs/>
          <w:sz w:val="22"/>
          <w:szCs w:val="22"/>
          <w:lang w:val="es-CO"/>
        </w:rPr>
        <w:t>os</w:t>
      </w:r>
      <w:r w:rsidRPr="008C49E9">
        <w:rPr>
          <w:rFonts w:eastAsia="Calibri" w:cs="Arial"/>
          <w:bCs/>
          <w:sz w:val="22"/>
          <w:szCs w:val="22"/>
          <w:lang w:val="es-CO"/>
        </w:rPr>
        <w:t xml:space="preserve"> </w:t>
      </w:r>
      <w:proofErr w:type="spellStart"/>
      <w:r w:rsidRPr="008C49E9">
        <w:rPr>
          <w:rFonts w:eastAsia="Calibri" w:cs="Arial"/>
          <w:bCs/>
          <w:sz w:val="22"/>
          <w:szCs w:val="22"/>
          <w:lang w:val="es-CO"/>
        </w:rPr>
        <w:t>H</w:t>
      </w:r>
      <w:r w:rsidR="0021072F">
        <w:rPr>
          <w:rFonts w:eastAsia="Calibri" w:cs="Arial"/>
          <w:bCs/>
          <w:sz w:val="22"/>
          <w:szCs w:val="22"/>
          <w:lang w:val="es-CO"/>
        </w:rPr>
        <w:t>s.</w:t>
      </w:r>
      <w:r w:rsidRPr="008C49E9">
        <w:rPr>
          <w:rFonts w:eastAsia="Calibri" w:cs="Arial"/>
          <w:bCs/>
          <w:sz w:val="22"/>
          <w:szCs w:val="22"/>
          <w:lang w:val="es-CO"/>
        </w:rPr>
        <w:t>C</w:t>
      </w:r>
      <w:r w:rsidR="0021072F">
        <w:rPr>
          <w:rFonts w:eastAsia="Calibri" w:cs="Arial"/>
          <w:bCs/>
          <w:sz w:val="22"/>
          <w:szCs w:val="22"/>
          <w:lang w:val="es-CO"/>
        </w:rPr>
        <w:t>s</w:t>
      </w:r>
      <w:proofErr w:type="spellEnd"/>
      <w:r w:rsidR="0021072F">
        <w:rPr>
          <w:rFonts w:eastAsia="Calibri" w:cs="Arial"/>
          <w:bCs/>
          <w:sz w:val="22"/>
          <w:szCs w:val="22"/>
          <w:lang w:val="es-CO"/>
        </w:rPr>
        <w:t xml:space="preserve">. Fabián Andrés Puentes y </w:t>
      </w:r>
      <w:r w:rsidRPr="008C49E9">
        <w:rPr>
          <w:rFonts w:eastAsia="Calibri" w:cs="Arial"/>
          <w:bCs/>
          <w:sz w:val="22"/>
          <w:szCs w:val="22"/>
          <w:lang w:val="es-CO"/>
        </w:rPr>
        <w:t>Samir Bedoya.</w:t>
      </w:r>
    </w:p>
    <w:p w14:paraId="2A0C422C" w14:textId="77777777" w:rsidR="002E0542" w:rsidRDefault="002E0542" w:rsidP="004C13A1">
      <w:pPr>
        <w:jc w:val="both"/>
        <w:rPr>
          <w:rFonts w:eastAsia="Calibri" w:cs="Arial"/>
          <w:b/>
          <w:bCs/>
          <w:sz w:val="22"/>
          <w:szCs w:val="22"/>
          <w:lang w:val="es-CO"/>
        </w:rPr>
      </w:pPr>
    </w:p>
    <w:p w14:paraId="6A047C19" w14:textId="3AB53A01" w:rsidR="00BB7F0A" w:rsidRPr="003B0214" w:rsidRDefault="008C49E9" w:rsidP="004C13A1">
      <w:pPr>
        <w:jc w:val="both"/>
        <w:rPr>
          <w:rFonts w:eastAsia="Calibri" w:cs="Arial"/>
          <w:b/>
          <w:bCs/>
          <w:sz w:val="22"/>
          <w:szCs w:val="22"/>
          <w:lang w:val="es-CO"/>
        </w:rPr>
      </w:pPr>
      <w:r>
        <w:rPr>
          <w:rFonts w:eastAsia="Calibri" w:cs="Arial"/>
          <w:b/>
          <w:bCs/>
          <w:sz w:val="22"/>
          <w:szCs w:val="22"/>
          <w:lang w:val="es-CO"/>
        </w:rPr>
        <w:t xml:space="preserve">Artículo 14. </w:t>
      </w:r>
      <w:r w:rsidR="00A31359" w:rsidRPr="003B0214">
        <w:rPr>
          <w:rFonts w:eastAsia="Calibri" w:cs="Arial"/>
          <w:b/>
          <w:bCs/>
          <w:sz w:val="22"/>
          <w:szCs w:val="22"/>
          <w:lang w:val="es-CO"/>
        </w:rPr>
        <w:t>El Artículo 26</w:t>
      </w:r>
      <w:r w:rsidR="00BB7F0A" w:rsidRPr="003B0214">
        <w:rPr>
          <w:rFonts w:eastAsia="Calibri" w:cs="Arial"/>
          <w:b/>
          <w:bCs/>
          <w:sz w:val="22"/>
          <w:szCs w:val="22"/>
          <w:lang w:val="es-CO"/>
        </w:rPr>
        <w:t xml:space="preserve"> del acuerdo 741 de 2019, Modificado por el Acuerdo 837 de 2022, quedará así: </w:t>
      </w:r>
    </w:p>
    <w:p w14:paraId="10B4D2BD" w14:textId="77777777" w:rsidR="00BB7F0A" w:rsidRPr="003B0214" w:rsidRDefault="00BB7F0A" w:rsidP="004C13A1">
      <w:pPr>
        <w:jc w:val="both"/>
        <w:rPr>
          <w:rFonts w:eastAsia="Calibri" w:cs="Arial"/>
          <w:b/>
          <w:bCs/>
          <w:sz w:val="22"/>
          <w:szCs w:val="22"/>
          <w:lang w:val="es-CO"/>
        </w:rPr>
      </w:pPr>
    </w:p>
    <w:p w14:paraId="79925DDC" w14:textId="44777D6A" w:rsidR="00837884" w:rsidRPr="003B0214" w:rsidRDefault="00837884" w:rsidP="004C13A1">
      <w:pPr>
        <w:autoSpaceDE w:val="0"/>
        <w:autoSpaceDN w:val="0"/>
        <w:adjustRightInd w:val="0"/>
        <w:jc w:val="both"/>
        <w:rPr>
          <w:rFonts w:eastAsia="Calibri" w:cs="Arial"/>
          <w:bCs/>
          <w:sz w:val="22"/>
          <w:szCs w:val="22"/>
          <w:lang w:val="es-CO"/>
        </w:rPr>
      </w:pPr>
      <w:r w:rsidRPr="003B0214">
        <w:rPr>
          <w:rFonts w:eastAsia="Calibri" w:cs="Arial"/>
          <w:b/>
          <w:bCs/>
          <w:sz w:val="22"/>
          <w:szCs w:val="22"/>
          <w:lang w:val="es-CO"/>
        </w:rPr>
        <w:t>A</w:t>
      </w:r>
      <w:r w:rsidR="002735DB" w:rsidRPr="003B0214">
        <w:rPr>
          <w:rFonts w:eastAsia="Calibri" w:cs="Arial"/>
          <w:b/>
          <w:bCs/>
          <w:sz w:val="22"/>
          <w:szCs w:val="22"/>
          <w:lang w:val="es-CO"/>
        </w:rPr>
        <w:t>rtículo</w:t>
      </w:r>
      <w:r w:rsidRPr="003B0214">
        <w:rPr>
          <w:rFonts w:eastAsia="Calibri" w:cs="Arial"/>
          <w:b/>
          <w:bCs/>
          <w:sz w:val="22"/>
          <w:szCs w:val="22"/>
          <w:lang w:val="es-CO"/>
        </w:rPr>
        <w:t xml:space="preserve"> 26.- ELECCIÓN DE LAS COMISIONES PERMANENTES. </w:t>
      </w:r>
    </w:p>
    <w:p w14:paraId="7F27B788" w14:textId="77777777" w:rsidR="00837884" w:rsidRPr="003B0214" w:rsidRDefault="00837884" w:rsidP="004C13A1">
      <w:pPr>
        <w:autoSpaceDE w:val="0"/>
        <w:autoSpaceDN w:val="0"/>
        <w:adjustRightInd w:val="0"/>
        <w:jc w:val="both"/>
        <w:rPr>
          <w:rFonts w:eastAsia="Calibri" w:cs="Arial"/>
          <w:bCs/>
          <w:sz w:val="22"/>
          <w:szCs w:val="22"/>
          <w:lang w:val="es-CO"/>
        </w:rPr>
      </w:pPr>
    </w:p>
    <w:p w14:paraId="31B8CAED" w14:textId="77777777" w:rsidR="00837884" w:rsidRPr="00772EA6" w:rsidRDefault="00837884" w:rsidP="004C13A1">
      <w:pPr>
        <w:autoSpaceDE w:val="0"/>
        <w:autoSpaceDN w:val="0"/>
        <w:adjustRightInd w:val="0"/>
        <w:jc w:val="both"/>
        <w:rPr>
          <w:rFonts w:eastAsia="Calibri" w:cs="Arial"/>
          <w:bCs/>
          <w:sz w:val="22"/>
          <w:szCs w:val="22"/>
          <w:lang w:val="es-CO"/>
        </w:rPr>
      </w:pPr>
      <w:r w:rsidRPr="00772EA6">
        <w:rPr>
          <w:rFonts w:eastAsia="Calibri" w:cs="Arial"/>
          <w:bCs/>
          <w:sz w:val="22"/>
          <w:szCs w:val="22"/>
          <w:lang w:val="es-CO"/>
        </w:rPr>
        <w:t>(…)</w:t>
      </w:r>
    </w:p>
    <w:p w14:paraId="194DBCF1" w14:textId="77777777" w:rsidR="00837884" w:rsidRPr="003B0214" w:rsidRDefault="00837884" w:rsidP="004C13A1">
      <w:pPr>
        <w:autoSpaceDE w:val="0"/>
        <w:autoSpaceDN w:val="0"/>
        <w:adjustRightInd w:val="0"/>
        <w:jc w:val="both"/>
        <w:rPr>
          <w:rFonts w:eastAsia="Calibri" w:cs="Arial"/>
          <w:bCs/>
          <w:sz w:val="22"/>
          <w:szCs w:val="22"/>
          <w:lang w:val="es-CO"/>
        </w:rPr>
      </w:pPr>
    </w:p>
    <w:p w14:paraId="56563108" w14:textId="59C0159A" w:rsidR="00837884" w:rsidRDefault="00837884" w:rsidP="004C13A1">
      <w:pPr>
        <w:autoSpaceDE w:val="0"/>
        <w:autoSpaceDN w:val="0"/>
        <w:adjustRightInd w:val="0"/>
        <w:jc w:val="both"/>
        <w:rPr>
          <w:rFonts w:eastAsia="Calibri" w:cs="Arial"/>
          <w:bCs/>
          <w:sz w:val="22"/>
          <w:szCs w:val="22"/>
          <w:lang w:val="es-CO"/>
        </w:rPr>
      </w:pPr>
      <w:r w:rsidRPr="003B0214">
        <w:rPr>
          <w:rFonts w:eastAsia="Calibri" w:cs="Arial"/>
          <w:bCs/>
          <w:sz w:val="22"/>
          <w:szCs w:val="22"/>
          <w:lang w:val="es-CO"/>
        </w:rPr>
        <w:t xml:space="preserve">Parágrafo </w:t>
      </w:r>
      <w:r w:rsidRPr="003B0214">
        <w:rPr>
          <w:rFonts w:eastAsia="Calibri" w:cs="Arial"/>
          <w:bCs/>
          <w:strike/>
          <w:sz w:val="22"/>
          <w:szCs w:val="22"/>
          <w:highlight w:val="yellow"/>
          <w:lang w:val="es-CO"/>
        </w:rPr>
        <w:t>1°.</w:t>
      </w:r>
      <w:r w:rsidRPr="003B0214">
        <w:rPr>
          <w:rFonts w:eastAsia="Calibri" w:cs="Arial"/>
          <w:bCs/>
          <w:sz w:val="22"/>
          <w:szCs w:val="22"/>
          <w:lang w:val="es-CO"/>
        </w:rPr>
        <w:t xml:space="preserve"> Habrá rotación obligatoria de los Concejales cada año en la integración de las Comisiones Permanentes, teniendo que hacer parte de cada una de ellas durante el período constitucional. Solo podrá reelegirse en una misma Comisión Permanente en el último año del período constitucional.</w:t>
      </w:r>
    </w:p>
    <w:p w14:paraId="39099D9F" w14:textId="77777777" w:rsidR="00000DE9" w:rsidRPr="00000DE9" w:rsidRDefault="00000DE9" w:rsidP="004C13A1">
      <w:pPr>
        <w:autoSpaceDE w:val="0"/>
        <w:autoSpaceDN w:val="0"/>
        <w:adjustRightInd w:val="0"/>
        <w:jc w:val="both"/>
        <w:rPr>
          <w:rFonts w:eastAsia="Calibri" w:cs="Arial"/>
          <w:bCs/>
          <w:sz w:val="22"/>
          <w:szCs w:val="22"/>
          <w:lang w:val="es-CO"/>
        </w:rPr>
      </w:pPr>
    </w:p>
    <w:p w14:paraId="7DE5EADF" w14:textId="65F2C465" w:rsidR="00837884" w:rsidRPr="00000DE9" w:rsidRDefault="0021072F" w:rsidP="004C13A1">
      <w:pPr>
        <w:autoSpaceDE w:val="0"/>
        <w:autoSpaceDN w:val="0"/>
        <w:adjustRightInd w:val="0"/>
        <w:jc w:val="both"/>
        <w:rPr>
          <w:rFonts w:eastAsia="Calibri" w:cs="Arial"/>
          <w:sz w:val="22"/>
          <w:szCs w:val="22"/>
          <w:lang w:val="es-CO"/>
        </w:rPr>
      </w:pPr>
      <w:r>
        <w:rPr>
          <w:rFonts w:eastAsia="Calibri" w:cs="Arial"/>
          <w:sz w:val="22"/>
          <w:szCs w:val="22"/>
          <w:lang w:val="es-CO"/>
        </w:rPr>
        <w:t xml:space="preserve">*Adición por parte del </w:t>
      </w:r>
      <w:r w:rsidR="00837884" w:rsidRPr="00000DE9">
        <w:rPr>
          <w:rFonts w:eastAsia="Calibri" w:cs="Arial"/>
          <w:sz w:val="22"/>
          <w:szCs w:val="22"/>
          <w:lang w:val="es-CO"/>
        </w:rPr>
        <w:t xml:space="preserve">HC Humberto Amín  </w:t>
      </w:r>
    </w:p>
    <w:p w14:paraId="5230FE16" w14:textId="77777777" w:rsidR="00000DE9" w:rsidRPr="003B0214" w:rsidRDefault="00000DE9" w:rsidP="004C13A1">
      <w:pPr>
        <w:autoSpaceDE w:val="0"/>
        <w:autoSpaceDN w:val="0"/>
        <w:adjustRightInd w:val="0"/>
        <w:jc w:val="both"/>
        <w:rPr>
          <w:rFonts w:eastAsia="Calibri" w:cs="Arial"/>
          <w:b/>
          <w:bCs/>
          <w:sz w:val="22"/>
          <w:szCs w:val="22"/>
          <w:lang w:val="es-CO"/>
        </w:rPr>
      </w:pPr>
    </w:p>
    <w:p w14:paraId="442DA57B" w14:textId="35B11388" w:rsidR="00837884" w:rsidRPr="003B0214" w:rsidRDefault="00837884" w:rsidP="004C13A1">
      <w:pPr>
        <w:autoSpaceDE w:val="0"/>
        <w:autoSpaceDN w:val="0"/>
        <w:adjustRightInd w:val="0"/>
        <w:jc w:val="both"/>
        <w:rPr>
          <w:rFonts w:eastAsia="Calibri" w:cs="Arial"/>
          <w:b/>
          <w:bCs/>
          <w:sz w:val="22"/>
          <w:szCs w:val="22"/>
          <w:lang w:val="es-CO"/>
        </w:rPr>
      </w:pPr>
      <w:r w:rsidRPr="003B0214">
        <w:rPr>
          <w:rFonts w:eastAsia="Calibri" w:cs="Arial"/>
          <w:b/>
          <w:bCs/>
          <w:sz w:val="22"/>
          <w:szCs w:val="22"/>
          <w:lang w:val="es-CO"/>
        </w:rPr>
        <w:t>A</w:t>
      </w:r>
      <w:r w:rsidR="008C49E9">
        <w:rPr>
          <w:rFonts w:eastAsia="Calibri" w:cs="Arial"/>
          <w:b/>
          <w:bCs/>
          <w:sz w:val="22"/>
          <w:szCs w:val="22"/>
          <w:lang w:val="es-CO"/>
        </w:rPr>
        <w:t>rtículo 15</w:t>
      </w:r>
      <w:r w:rsidRPr="003B0214">
        <w:rPr>
          <w:rFonts w:eastAsia="Calibri" w:cs="Arial"/>
          <w:b/>
          <w:bCs/>
          <w:sz w:val="22"/>
          <w:szCs w:val="22"/>
          <w:lang w:val="es-CO"/>
        </w:rPr>
        <w:t xml:space="preserve">.- </w:t>
      </w:r>
      <w:r w:rsidR="00A31359" w:rsidRPr="003B0214">
        <w:rPr>
          <w:rFonts w:eastAsia="Calibri" w:cs="Arial"/>
          <w:b/>
          <w:bCs/>
          <w:sz w:val="22"/>
          <w:szCs w:val="22"/>
          <w:lang w:val="es-CO"/>
        </w:rPr>
        <w:t>El Artículo 27 del acuerdo 741 de 2019, Modificado por el Acuerdo 837 de 2022, quedará así:</w:t>
      </w:r>
    </w:p>
    <w:p w14:paraId="263242F7" w14:textId="77777777" w:rsidR="00837884" w:rsidRPr="003B0214" w:rsidRDefault="00837884" w:rsidP="004C13A1">
      <w:pPr>
        <w:autoSpaceDE w:val="0"/>
        <w:autoSpaceDN w:val="0"/>
        <w:adjustRightInd w:val="0"/>
        <w:jc w:val="both"/>
        <w:rPr>
          <w:rFonts w:eastAsia="Calibri" w:cs="Arial"/>
          <w:b/>
          <w:bCs/>
          <w:sz w:val="22"/>
          <w:szCs w:val="22"/>
          <w:lang w:val="es-CO"/>
        </w:rPr>
      </w:pPr>
    </w:p>
    <w:p w14:paraId="713FCB0E" w14:textId="36AB94A9" w:rsidR="00837884" w:rsidRPr="003B0214" w:rsidRDefault="00837884" w:rsidP="004C13A1">
      <w:pPr>
        <w:autoSpaceDE w:val="0"/>
        <w:autoSpaceDN w:val="0"/>
        <w:adjustRightInd w:val="0"/>
        <w:jc w:val="both"/>
        <w:rPr>
          <w:rFonts w:eastAsia="Calibri" w:cs="Arial"/>
          <w:b/>
          <w:bCs/>
          <w:sz w:val="22"/>
          <w:szCs w:val="22"/>
          <w:lang w:val="es-CO"/>
        </w:rPr>
      </w:pPr>
      <w:r w:rsidRPr="003B0214">
        <w:rPr>
          <w:rFonts w:eastAsia="Calibri" w:cs="Arial"/>
          <w:b/>
          <w:bCs/>
          <w:sz w:val="22"/>
          <w:szCs w:val="22"/>
          <w:lang w:val="es-CO"/>
        </w:rPr>
        <w:t>A</w:t>
      </w:r>
      <w:r w:rsidR="002735DB" w:rsidRPr="003B0214">
        <w:rPr>
          <w:rFonts w:eastAsia="Calibri" w:cs="Arial"/>
          <w:b/>
          <w:bCs/>
          <w:sz w:val="22"/>
          <w:szCs w:val="22"/>
          <w:lang w:val="es-CO"/>
        </w:rPr>
        <w:t>rtículo</w:t>
      </w:r>
      <w:r w:rsidRPr="003B0214">
        <w:rPr>
          <w:rFonts w:eastAsia="Calibri" w:cs="Arial"/>
          <w:b/>
          <w:bCs/>
          <w:sz w:val="22"/>
          <w:szCs w:val="22"/>
          <w:lang w:val="es-CO"/>
        </w:rPr>
        <w:t xml:space="preserve"> 27.- ELECCIÓN DE MESAS DIRECTIVAS DE LAS COMISIONES Y DE LA COMISIÓN LEGAL PARA LA EQUIDAD DE LA MUJER.</w:t>
      </w:r>
    </w:p>
    <w:p w14:paraId="375DC34F" w14:textId="073AFF1C" w:rsidR="00837884" w:rsidRDefault="00837884" w:rsidP="004C13A1">
      <w:pPr>
        <w:autoSpaceDE w:val="0"/>
        <w:autoSpaceDN w:val="0"/>
        <w:adjustRightInd w:val="0"/>
        <w:jc w:val="both"/>
        <w:rPr>
          <w:rFonts w:eastAsia="Calibri" w:cs="Arial"/>
          <w:bCs/>
          <w:sz w:val="22"/>
          <w:szCs w:val="22"/>
          <w:lang w:val="es-CO"/>
        </w:rPr>
      </w:pPr>
    </w:p>
    <w:p w14:paraId="7D598A84" w14:textId="77777777" w:rsidR="00772EA6" w:rsidRPr="003B0214" w:rsidRDefault="00772EA6" w:rsidP="004C13A1">
      <w:pPr>
        <w:autoSpaceDE w:val="0"/>
        <w:autoSpaceDN w:val="0"/>
        <w:adjustRightInd w:val="0"/>
        <w:jc w:val="both"/>
        <w:rPr>
          <w:rFonts w:eastAsia="Calibri" w:cs="Arial"/>
          <w:bCs/>
          <w:sz w:val="22"/>
          <w:szCs w:val="22"/>
          <w:lang w:val="es-CO"/>
        </w:rPr>
      </w:pPr>
    </w:p>
    <w:p w14:paraId="231A84D8" w14:textId="77777777" w:rsidR="00837884" w:rsidRPr="00000DE9" w:rsidRDefault="00837884" w:rsidP="004C13A1">
      <w:pPr>
        <w:autoSpaceDE w:val="0"/>
        <w:autoSpaceDN w:val="0"/>
        <w:adjustRightInd w:val="0"/>
        <w:jc w:val="both"/>
        <w:rPr>
          <w:rFonts w:eastAsia="Calibri" w:cs="Arial"/>
          <w:bCs/>
          <w:sz w:val="22"/>
          <w:szCs w:val="22"/>
          <w:lang w:val="es-CO"/>
        </w:rPr>
      </w:pPr>
      <w:r w:rsidRPr="00000DE9">
        <w:rPr>
          <w:rFonts w:eastAsia="Calibri" w:cs="Arial"/>
          <w:bCs/>
          <w:sz w:val="22"/>
          <w:szCs w:val="22"/>
          <w:lang w:val="es-CO"/>
        </w:rPr>
        <w:t>(…)</w:t>
      </w:r>
    </w:p>
    <w:p w14:paraId="4B670F76" w14:textId="77777777" w:rsidR="00837884" w:rsidRPr="003B0214" w:rsidRDefault="00837884" w:rsidP="004C13A1">
      <w:pPr>
        <w:autoSpaceDE w:val="0"/>
        <w:autoSpaceDN w:val="0"/>
        <w:adjustRightInd w:val="0"/>
        <w:jc w:val="both"/>
        <w:rPr>
          <w:rFonts w:eastAsia="Calibri" w:cs="Arial"/>
          <w:b/>
          <w:bCs/>
          <w:sz w:val="22"/>
          <w:szCs w:val="22"/>
          <w:lang w:val="es-CO"/>
        </w:rPr>
      </w:pPr>
    </w:p>
    <w:p w14:paraId="20EB9736" w14:textId="77777777" w:rsidR="008C49E9" w:rsidRPr="008C49E9" w:rsidRDefault="008C49E9" w:rsidP="004C13A1">
      <w:pPr>
        <w:autoSpaceDE w:val="0"/>
        <w:autoSpaceDN w:val="0"/>
        <w:adjustRightInd w:val="0"/>
        <w:jc w:val="both"/>
        <w:rPr>
          <w:rFonts w:eastAsia="Calibri" w:cs="Arial"/>
          <w:bCs/>
          <w:sz w:val="22"/>
          <w:szCs w:val="22"/>
          <w:lang w:val="es-CO"/>
        </w:rPr>
      </w:pPr>
      <w:r w:rsidRPr="008C49E9">
        <w:rPr>
          <w:rFonts w:eastAsia="Calibri" w:cs="Arial"/>
          <w:bCs/>
          <w:sz w:val="22"/>
          <w:szCs w:val="22"/>
          <w:lang w:val="es-CO"/>
        </w:rPr>
        <w:t>Hasta tanto se posesionen los Presidentes electos por cada Comisión, las sesiones serán presididas por el Presidente del Concejo de Bogotá, D.C.</w:t>
      </w:r>
    </w:p>
    <w:p w14:paraId="0914AABE" w14:textId="77777777" w:rsidR="008C49E9" w:rsidRPr="008C49E9" w:rsidRDefault="008C49E9" w:rsidP="004C13A1">
      <w:pPr>
        <w:autoSpaceDE w:val="0"/>
        <w:autoSpaceDN w:val="0"/>
        <w:adjustRightInd w:val="0"/>
        <w:jc w:val="both"/>
        <w:rPr>
          <w:rFonts w:eastAsia="Calibri" w:cs="Arial"/>
          <w:bCs/>
          <w:sz w:val="22"/>
          <w:szCs w:val="22"/>
          <w:lang w:val="es-CO"/>
        </w:rPr>
      </w:pPr>
    </w:p>
    <w:p w14:paraId="30A2DFBF" w14:textId="78E6F05F" w:rsidR="008C49E9" w:rsidRDefault="008C49E9" w:rsidP="004C13A1">
      <w:pPr>
        <w:autoSpaceDE w:val="0"/>
        <w:autoSpaceDN w:val="0"/>
        <w:adjustRightInd w:val="0"/>
        <w:jc w:val="both"/>
        <w:rPr>
          <w:rFonts w:eastAsia="Calibri" w:cs="Arial"/>
          <w:bCs/>
          <w:sz w:val="22"/>
          <w:szCs w:val="22"/>
          <w:lang w:val="es-CO"/>
        </w:rPr>
      </w:pPr>
      <w:r w:rsidRPr="008C49E9">
        <w:rPr>
          <w:rFonts w:eastAsia="Calibri" w:cs="Arial"/>
          <w:bCs/>
          <w:sz w:val="22"/>
          <w:szCs w:val="22"/>
          <w:lang w:val="es-CO"/>
        </w:rPr>
        <w:t>Parágrafo 1. Para la postulación de candidatos a integrar la Mesa Directiva de las Comisiones Permanentes, las Bancadas de los Partidos, movimiento social o grupo significativo de ciudadanos actuarán de conformidad con la Constitución, la ley y demás normas concordantes.</w:t>
      </w:r>
    </w:p>
    <w:p w14:paraId="6C475698" w14:textId="77777777" w:rsidR="008C49E9" w:rsidRDefault="008C49E9" w:rsidP="004C13A1">
      <w:pPr>
        <w:autoSpaceDE w:val="0"/>
        <w:autoSpaceDN w:val="0"/>
        <w:adjustRightInd w:val="0"/>
        <w:jc w:val="both"/>
        <w:rPr>
          <w:rFonts w:eastAsia="Calibri" w:cs="Arial"/>
          <w:bCs/>
          <w:sz w:val="22"/>
          <w:szCs w:val="22"/>
          <w:lang w:val="es-CO"/>
        </w:rPr>
      </w:pPr>
    </w:p>
    <w:p w14:paraId="4BC8F629" w14:textId="44903B7F" w:rsidR="00837884" w:rsidRPr="003B0214" w:rsidRDefault="00837884" w:rsidP="004C13A1">
      <w:pPr>
        <w:autoSpaceDE w:val="0"/>
        <w:autoSpaceDN w:val="0"/>
        <w:adjustRightInd w:val="0"/>
        <w:jc w:val="both"/>
        <w:rPr>
          <w:rFonts w:eastAsia="Calibri" w:cs="Arial"/>
          <w:bCs/>
          <w:sz w:val="22"/>
          <w:szCs w:val="22"/>
          <w:lang w:val="es-CO"/>
        </w:rPr>
      </w:pPr>
      <w:r w:rsidRPr="003B0214">
        <w:rPr>
          <w:rFonts w:eastAsia="Calibri" w:cs="Arial"/>
          <w:bCs/>
          <w:sz w:val="22"/>
          <w:szCs w:val="22"/>
          <w:lang w:val="es-CO"/>
        </w:rPr>
        <w:t>Parágrafo 2. La Comisión Legal para la Equidad de la Mujer elegirá dentro de los cinco (5) días calendario siguiente a su integración o ratificación, para un período fijo de un (1) año, un Presidente(a), un Primer(a) Vicepresidente(a) y un Segundo(a) Vicepresidente(a).</w:t>
      </w:r>
    </w:p>
    <w:p w14:paraId="5E5B1A4D" w14:textId="76DB4134" w:rsidR="00A31359" w:rsidRPr="003B0214" w:rsidRDefault="00A31359" w:rsidP="004C13A1">
      <w:pPr>
        <w:autoSpaceDE w:val="0"/>
        <w:autoSpaceDN w:val="0"/>
        <w:adjustRightInd w:val="0"/>
        <w:jc w:val="both"/>
        <w:rPr>
          <w:rFonts w:eastAsia="Calibri" w:cs="Arial"/>
          <w:bCs/>
          <w:sz w:val="22"/>
          <w:szCs w:val="22"/>
          <w:lang w:val="es-CO"/>
        </w:rPr>
      </w:pPr>
    </w:p>
    <w:p w14:paraId="779869FE" w14:textId="520C63CC" w:rsidR="00837884" w:rsidRPr="003B0214" w:rsidRDefault="008C49E9" w:rsidP="004C13A1">
      <w:pPr>
        <w:autoSpaceDE w:val="0"/>
        <w:autoSpaceDN w:val="0"/>
        <w:adjustRightInd w:val="0"/>
        <w:jc w:val="both"/>
        <w:rPr>
          <w:rFonts w:eastAsia="Calibri" w:cs="Arial"/>
          <w:bCs/>
          <w:sz w:val="22"/>
          <w:szCs w:val="22"/>
          <w:lang w:val="es-CO"/>
        </w:rPr>
      </w:pPr>
      <w:r w:rsidRPr="008C49E9">
        <w:rPr>
          <w:rFonts w:eastAsia="Calibri" w:cs="Arial"/>
          <w:bCs/>
          <w:sz w:val="22"/>
          <w:szCs w:val="22"/>
          <w:lang w:val="es-CO"/>
        </w:rPr>
        <w:t>* Adición por parte de</w:t>
      </w:r>
      <w:r w:rsidR="0021072F">
        <w:rPr>
          <w:rFonts w:eastAsia="Calibri" w:cs="Arial"/>
          <w:bCs/>
          <w:sz w:val="22"/>
          <w:szCs w:val="22"/>
          <w:lang w:val="es-CO"/>
        </w:rPr>
        <w:t xml:space="preserve"> </w:t>
      </w:r>
      <w:r w:rsidRPr="008C49E9">
        <w:rPr>
          <w:rFonts w:eastAsia="Calibri" w:cs="Arial"/>
          <w:bCs/>
          <w:sz w:val="22"/>
          <w:szCs w:val="22"/>
          <w:lang w:val="es-CO"/>
        </w:rPr>
        <w:t>l</w:t>
      </w:r>
      <w:r w:rsidR="0021072F">
        <w:rPr>
          <w:rFonts w:eastAsia="Calibri" w:cs="Arial"/>
          <w:bCs/>
          <w:sz w:val="22"/>
          <w:szCs w:val="22"/>
          <w:lang w:val="es-CO"/>
        </w:rPr>
        <w:t>os</w:t>
      </w:r>
      <w:r w:rsidRPr="008C49E9">
        <w:rPr>
          <w:rFonts w:eastAsia="Calibri" w:cs="Arial"/>
          <w:bCs/>
          <w:sz w:val="22"/>
          <w:szCs w:val="22"/>
          <w:lang w:val="es-CO"/>
        </w:rPr>
        <w:t xml:space="preserve"> </w:t>
      </w:r>
      <w:proofErr w:type="spellStart"/>
      <w:r w:rsidRPr="008C49E9">
        <w:rPr>
          <w:rFonts w:eastAsia="Calibri" w:cs="Arial"/>
          <w:bCs/>
          <w:sz w:val="22"/>
          <w:szCs w:val="22"/>
          <w:lang w:val="es-CO"/>
        </w:rPr>
        <w:t>H</w:t>
      </w:r>
      <w:r w:rsidR="0021072F">
        <w:rPr>
          <w:rFonts w:eastAsia="Calibri" w:cs="Arial"/>
          <w:bCs/>
          <w:sz w:val="22"/>
          <w:szCs w:val="22"/>
          <w:lang w:val="es-CO"/>
        </w:rPr>
        <w:t>s.</w:t>
      </w:r>
      <w:r w:rsidRPr="008C49E9">
        <w:rPr>
          <w:rFonts w:eastAsia="Calibri" w:cs="Arial"/>
          <w:bCs/>
          <w:sz w:val="22"/>
          <w:szCs w:val="22"/>
          <w:lang w:val="es-CO"/>
        </w:rPr>
        <w:t>C</w:t>
      </w:r>
      <w:r w:rsidR="0021072F">
        <w:rPr>
          <w:rFonts w:eastAsia="Calibri" w:cs="Arial"/>
          <w:bCs/>
          <w:sz w:val="22"/>
          <w:szCs w:val="22"/>
          <w:lang w:val="es-CO"/>
        </w:rPr>
        <w:t>s</w:t>
      </w:r>
      <w:proofErr w:type="spellEnd"/>
      <w:r w:rsidR="0021072F">
        <w:rPr>
          <w:rFonts w:eastAsia="Calibri" w:cs="Arial"/>
          <w:bCs/>
          <w:sz w:val="22"/>
          <w:szCs w:val="22"/>
          <w:lang w:val="es-CO"/>
        </w:rPr>
        <w:t xml:space="preserve">. Fabián Andrés Puentes y </w:t>
      </w:r>
      <w:r w:rsidRPr="008C49E9">
        <w:rPr>
          <w:rFonts w:eastAsia="Calibri" w:cs="Arial"/>
          <w:bCs/>
          <w:sz w:val="22"/>
          <w:szCs w:val="22"/>
          <w:lang w:val="es-CO"/>
        </w:rPr>
        <w:t>Samir Bedoya.</w:t>
      </w:r>
    </w:p>
    <w:p w14:paraId="13B135DD" w14:textId="77777777" w:rsidR="008C49E9" w:rsidRDefault="008C49E9" w:rsidP="004C13A1">
      <w:pPr>
        <w:autoSpaceDE w:val="0"/>
        <w:autoSpaceDN w:val="0"/>
        <w:adjustRightInd w:val="0"/>
        <w:jc w:val="both"/>
        <w:rPr>
          <w:rFonts w:eastAsia="Calibri" w:cs="Arial"/>
          <w:b/>
          <w:color w:val="auto"/>
          <w:sz w:val="22"/>
          <w:szCs w:val="22"/>
          <w:lang w:val="es-CO"/>
        </w:rPr>
      </w:pPr>
    </w:p>
    <w:p w14:paraId="2D273314" w14:textId="212B42DF" w:rsidR="00837884" w:rsidRPr="003B0214" w:rsidRDefault="008C49E9" w:rsidP="004C13A1">
      <w:pPr>
        <w:autoSpaceDE w:val="0"/>
        <w:autoSpaceDN w:val="0"/>
        <w:adjustRightInd w:val="0"/>
        <w:jc w:val="both"/>
        <w:rPr>
          <w:rFonts w:eastAsia="Calibri" w:cs="Arial"/>
          <w:b/>
          <w:color w:val="auto"/>
          <w:sz w:val="22"/>
          <w:szCs w:val="22"/>
          <w:lang w:val="es-CO"/>
        </w:rPr>
      </w:pPr>
      <w:r>
        <w:rPr>
          <w:rFonts w:eastAsia="Calibri" w:cs="Arial"/>
          <w:b/>
          <w:color w:val="auto"/>
          <w:sz w:val="22"/>
          <w:szCs w:val="22"/>
          <w:lang w:val="es-CO"/>
        </w:rPr>
        <w:t>Artículo 16</w:t>
      </w:r>
      <w:r w:rsidR="00837884" w:rsidRPr="003B0214">
        <w:rPr>
          <w:rFonts w:eastAsia="Calibri" w:cs="Arial"/>
          <w:b/>
          <w:color w:val="auto"/>
          <w:sz w:val="22"/>
          <w:szCs w:val="22"/>
          <w:lang w:val="es-CO"/>
        </w:rPr>
        <w:t xml:space="preserve">.- </w:t>
      </w:r>
      <w:r w:rsidR="00A31359" w:rsidRPr="003B0214">
        <w:rPr>
          <w:rFonts w:eastAsia="Calibri" w:cs="Arial"/>
          <w:b/>
          <w:color w:val="auto"/>
          <w:sz w:val="22"/>
          <w:szCs w:val="22"/>
          <w:lang w:val="es-CO"/>
        </w:rPr>
        <w:t>El Artículo 30 del acuerdo 741 de 2019, Modificado por el Acuerdo 837 de 2022, quedará así:</w:t>
      </w:r>
    </w:p>
    <w:p w14:paraId="53DF5F34" w14:textId="77777777" w:rsidR="00837884" w:rsidRPr="003B0214" w:rsidRDefault="00837884" w:rsidP="004C13A1">
      <w:pPr>
        <w:autoSpaceDE w:val="0"/>
        <w:autoSpaceDN w:val="0"/>
        <w:adjustRightInd w:val="0"/>
        <w:jc w:val="both"/>
        <w:rPr>
          <w:rFonts w:eastAsia="Calibri" w:cs="Arial"/>
          <w:b/>
          <w:bCs/>
          <w:color w:val="auto"/>
          <w:sz w:val="22"/>
          <w:szCs w:val="22"/>
          <w:lang w:val="es-CO"/>
        </w:rPr>
      </w:pPr>
    </w:p>
    <w:p w14:paraId="3B543F08" w14:textId="51486A8B" w:rsidR="00837884" w:rsidRPr="003B0214" w:rsidRDefault="00837884" w:rsidP="004C13A1">
      <w:pPr>
        <w:autoSpaceDE w:val="0"/>
        <w:autoSpaceDN w:val="0"/>
        <w:adjustRightInd w:val="0"/>
        <w:jc w:val="both"/>
        <w:rPr>
          <w:rFonts w:eastAsia="Calibri" w:cs="Arial"/>
          <w:b/>
          <w:bCs/>
          <w:color w:val="auto"/>
          <w:sz w:val="22"/>
          <w:szCs w:val="22"/>
          <w:lang w:val="es-CO"/>
        </w:rPr>
      </w:pPr>
      <w:r w:rsidRPr="003B0214">
        <w:rPr>
          <w:rFonts w:eastAsia="Calibri" w:cs="Arial"/>
          <w:b/>
          <w:bCs/>
          <w:color w:val="auto"/>
          <w:sz w:val="22"/>
          <w:szCs w:val="22"/>
          <w:lang w:val="es-CO"/>
        </w:rPr>
        <w:t>A</w:t>
      </w:r>
      <w:r w:rsidR="002735DB" w:rsidRPr="003B0214">
        <w:rPr>
          <w:rFonts w:eastAsia="Calibri" w:cs="Arial"/>
          <w:b/>
          <w:bCs/>
          <w:color w:val="auto"/>
          <w:sz w:val="22"/>
          <w:szCs w:val="22"/>
          <w:lang w:val="es-CO"/>
        </w:rPr>
        <w:t>rtículo</w:t>
      </w:r>
      <w:r w:rsidRPr="003B0214">
        <w:rPr>
          <w:rFonts w:eastAsia="Calibri" w:cs="Arial"/>
          <w:b/>
          <w:bCs/>
          <w:color w:val="auto"/>
          <w:sz w:val="22"/>
          <w:szCs w:val="22"/>
          <w:lang w:val="es-CO"/>
        </w:rPr>
        <w:t xml:space="preserve"> 30.- REUNIONES DE COMISIONES PERMANENTES Y PLENARIA.</w:t>
      </w:r>
    </w:p>
    <w:p w14:paraId="2A02FA63" w14:textId="77777777" w:rsidR="00837884" w:rsidRPr="003B0214" w:rsidRDefault="00837884" w:rsidP="004C13A1">
      <w:pPr>
        <w:autoSpaceDE w:val="0"/>
        <w:autoSpaceDN w:val="0"/>
        <w:adjustRightInd w:val="0"/>
        <w:jc w:val="both"/>
        <w:rPr>
          <w:rFonts w:eastAsia="Calibri" w:cs="Arial"/>
          <w:b/>
          <w:bCs/>
          <w:color w:val="auto"/>
          <w:sz w:val="22"/>
          <w:szCs w:val="22"/>
          <w:lang w:val="es-CO"/>
        </w:rPr>
      </w:pPr>
    </w:p>
    <w:p w14:paraId="4F4C71B2" w14:textId="77777777" w:rsidR="00837884" w:rsidRPr="00000DE9" w:rsidRDefault="00837884" w:rsidP="004C13A1">
      <w:pPr>
        <w:autoSpaceDE w:val="0"/>
        <w:autoSpaceDN w:val="0"/>
        <w:adjustRightInd w:val="0"/>
        <w:jc w:val="both"/>
        <w:rPr>
          <w:rFonts w:eastAsia="Calibri" w:cs="Arial"/>
          <w:bCs/>
          <w:color w:val="auto"/>
          <w:sz w:val="22"/>
          <w:szCs w:val="22"/>
          <w:lang w:val="es-CO"/>
        </w:rPr>
      </w:pPr>
      <w:r w:rsidRPr="00000DE9">
        <w:rPr>
          <w:rFonts w:eastAsia="Calibri" w:cs="Arial"/>
          <w:bCs/>
          <w:color w:val="auto"/>
          <w:sz w:val="22"/>
          <w:szCs w:val="22"/>
          <w:lang w:val="es-CO"/>
        </w:rPr>
        <w:t>(…)</w:t>
      </w:r>
    </w:p>
    <w:p w14:paraId="42B28950" w14:textId="77777777" w:rsidR="00837884" w:rsidRPr="003B0214" w:rsidRDefault="00837884" w:rsidP="004C13A1">
      <w:pPr>
        <w:autoSpaceDE w:val="0"/>
        <w:autoSpaceDN w:val="0"/>
        <w:adjustRightInd w:val="0"/>
        <w:jc w:val="both"/>
        <w:rPr>
          <w:rFonts w:eastAsia="Calibri" w:cs="Arial"/>
          <w:b/>
          <w:bCs/>
          <w:color w:val="auto"/>
          <w:sz w:val="22"/>
          <w:szCs w:val="22"/>
          <w:lang w:val="es-CO"/>
        </w:rPr>
      </w:pPr>
    </w:p>
    <w:p w14:paraId="0F494F1F" w14:textId="5E85997C" w:rsidR="00A31359" w:rsidRPr="003B0214" w:rsidRDefault="00A31359" w:rsidP="004C13A1">
      <w:pPr>
        <w:autoSpaceDE w:val="0"/>
        <w:autoSpaceDN w:val="0"/>
        <w:adjustRightInd w:val="0"/>
        <w:jc w:val="both"/>
        <w:rPr>
          <w:rFonts w:eastAsia="Calibri" w:cs="Arial"/>
          <w:bCs/>
          <w:color w:val="auto"/>
          <w:sz w:val="22"/>
          <w:szCs w:val="22"/>
          <w:lang w:val="es-CO"/>
        </w:rPr>
      </w:pPr>
      <w:r w:rsidRPr="003B0214">
        <w:rPr>
          <w:rFonts w:eastAsia="Calibri" w:cs="Arial"/>
          <w:bCs/>
          <w:color w:val="auto"/>
          <w:sz w:val="22"/>
          <w:szCs w:val="22"/>
          <w:lang w:val="es-CO"/>
        </w:rPr>
        <w:t xml:space="preserve">Parágrafo 4. Todas las sesiones del Concejo de Bogotá D.C., tanto plenarias como de las comisiones permanentes se realizarán de manera presencial. </w:t>
      </w:r>
    </w:p>
    <w:p w14:paraId="465E1E09" w14:textId="77777777" w:rsidR="00A31359" w:rsidRPr="003B0214" w:rsidRDefault="00A31359" w:rsidP="004C13A1">
      <w:pPr>
        <w:autoSpaceDE w:val="0"/>
        <w:autoSpaceDN w:val="0"/>
        <w:adjustRightInd w:val="0"/>
        <w:jc w:val="both"/>
        <w:rPr>
          <w:rFonts w:eastAsia="Calibri" w:cs="Arial"/>
          <w:bCs/>
          <w:color w:val="auto"/>
          <w:sz w:val="22"/>
          <w:szCs w:val="22"/>
          <w:lang w:val="es-CO"/>
        </w:rPr>
      </w:pPr>
    </w:p>
    <w:p w14:paraId="0A6D0AC4" w14:textId="162F3621" w:rsidR="00A31359" w:rsidRPr="003B0214" w:rsidRDefault="00A31359" w:rsidP="004C13A1">
      <w:pPr>
        <w:autoSpaceDE w:val="0"/>
        <w:autoSpaceDN w:val="0"/>
        <w:adjustRightInd w:val="0"/>
        <w:jc w:val="both"/>
        <w:rPr>
          <w:rFonts w:eastAsia="Calibri" w:cs="Arial"/>
          <w:bCs/>
          <w:color w:val="auto"/>
          <w:sz w:val="22"/>
          <w:szCs w:val="22"/>
          <w:lang w:val="es-CO"/>
        </w:rPr>
      </w:pPr>
      <w:r w:rsidRPr="003B0214">
        <w:rPr>
          <w:rFonts w:eastAsia="Calibri" w:cs="Arial"/>
          <w:bCs/>
          <w:color w:val="auto"/>
          <w:sz w:val="22"/>
          <w:szCs w:val="22"/>
          <w:lang w:val="es-CO"/>
        </w:rPr>
        <w:t>Excepcionalmente podrán celebrarse sesiones de manera no presencial cuando se presente alguna de las siguientes situaciones:</w:t>
      </w:r>
    </w:p>
    <w:p w14:paraId="04881EA8" w14:textId="77777777" w:rsidR="00A31359" w:rsidRPr="003B0214" w:rsidRDefault="00A31359" w:rsidP="004C13A1">
      <w:pPr>
        <w:autoSpaceDE w:val="0"/>
        <w:autoSpaceDN w:val="0"/>
        <w:adjustRightInd w:val="0"/>
        <w:jc w:val="both"/>
        <w:rPr>
          <w:rFonts w:eastAsia="Calibri" w:cs="Arial"/>
          <w:bCs/>
          <w:color w:val="auto"/>
          <w:sz w:val="22"/>
          <w:szCs w:val="22"/>
          <w:lang w:val="es-CO"/>
        </w:rPr>
      </w:pPr>
    </w:p>
    <w:p w14:paraId="1442C504" w14:textId="77777777" w:rsidR="00A31359" w:rsidRPr="003B0214" w:rsidRDefault="00A31359" w:rsidP="004C13A1">
      <w:pPr>
        <w:autoSpaceDE w:val="0"/>
        <w:autoSpaceDN w:val="0"/>
        <w:adjustRightInd w:val="0"/>
        <w:jc w:val="both"/>
        <w:rPr>
          <w:rFonts w:eastAsia="Calibri" w:cs="Arial"/>
          <w:bCs/>
          <w:color w:val="auto"/>
          <w:sz w:val="22"/>
          <w:szCs w:val="22"/>
          <w:lang w:val="es-CO"/>
        </w:rPr>
      </w:pPr>
      <w:r w:rsidRPr="003B0214">
        <w:rPr>
          <w:rFonts w:eastAsia="Calibri" w:cs="Arial"/>
          <w:bCs/>
          <w:color w:val="auto"/>
          <w:sz w:val="22"/>
          <w:szCs w:val="22"/>
          <w:lang w:val="es-CO"/>
        </w:rPr>
        <w:t>1. Por razones de orden público, intimidación o amenaza.</w:t>
      </w:r>
    </w:p>
    <w:p w14:paraId="24CE9BFB" w14:textId="47063133" w:rsidR="00F4355B" w:rsidRDefault="00A31359" w:rsidP="004C13A1">
      <w:pPr>
        <w:autoSpaceDE w:val="0"/>
        <w:autoSpaceDN w:val="0"/>
        <w:adjustRightInd w:val="0"/>
        <w:jc w:val="both"/>
        <w:rPr>
          <w:rFonts w:eastAsia="Calibri" w:cs="Arial"/>
          <w:bCs/>
          <w:color w:val="auto"/>
          <w:sz w:val="22"/>
          <w:szCs w:val="22"/>
          <w:lang w:val="es-CO"/>
        </w:rPr>
      </w:pPr>
      <w:r w:rsidRPr="003B0214">
        <w:rPr>
          <w:rFonts w:eastAsia="Calibri" w:cs="Arial"/>
          <w:bCs/>
          <w:color w:val="auto"/>
          <w:sz w:val="22"/>
          <w:szCs w:val="22"/>
          <w:lang w:val="es-CO"/>
        </w:rPr>
        <w:t>2. Por declaratoria de los estados de excepción a que se refieren los artículos 212 a 215 de la Constitución Política.</w:t>
      </w:r>
    </w:p>
    <w:p w14:paraId="20CA90C5" w14:textId="7BE6D631" w:rsidR="00432C81" w:rsidRPr="003B0214" w:rsidRDefault="00432C81" w:rsidP="004C13A1">
      <w:pPr>
        <w:autoSpaceDE w:val="0"/>
        <w:autoSpaceDN w:val="0"/>
        <w:adjustRightInd w:val="0"/>
        <w:jc w:val="both"/>
        <w:rPr>
          <w:rFonts w:eastAsia="Calibri" w:cs="Arial"/>
          <w:bCs/>
          <w:color w:val="auto"/>
          <w:sz w:val="22"/>
          <w:szCs w:val="22"/>
          <w:lang w:val="es-CO"/>
        </w:rPr>
      </w:pPr>
      <w:r w:rsidRPr="00432C81">
        <w:rPr>
          <w:rFonts w:eastAsia="Calibri" w:cs="Arial"/>
          <w:bCs/>
          <w:color w:val="auto"/>
          <w:sz w:val="22"/>
          <w:szCs w:val="22"/>
          <w:lang w:val="es-CO"/>
        </w:rPr>
        <w:t xml:space="preserve">3. </w:t>
      </w:r>
      <w:r w:rsidRPr="003B0214">
        <w:rPr>
          <w:rFonts w:eastAsia="Calibri" w:cs="Arial"/>
          <w:bCs/>
          <w:color w:val="auto"/>
          <w:sz w:val="22"/>
          <w:szCs w:val="22"/>
          <w:lang w:val="es-CO"/>
        </w:rPr>
        <w:t>Cuando se presente una emergencia sanitaria.</w:t>
      </w:r>
    </w:p>
    <w:p w14:paraId="7CF93157" w14:textId="1B9BA36B" w:rsidR="00432C81" w:rsidRPr="003B0214" w:rsidRDefault="00432C81" w:rsidP="004C13A1">
      <w:pPr>
        <w:autoSpaceDE w:val="0"/>
        <w:autoSpaceDN w:val="0"/>
        <w:adjustRightInd w:val="0"/>
        <w:jc w:val="both"/>
        <w:rPr>
          <w:rFonts w:eastAsia="Calibri" w:cs="Arial"/>
          <w:bCs/>
          <w:color w:val="auto"/>
          <w:sz w:val="22"/>
          <w:szCs w:val="22"/>
          <w:lang w:val="es-CO"/>
        </w:rPr>
      </w:pPr>
      <w:r>
        <w:rPr>
          <w:rFonts w:eastAsia="Calibri" w:cs="Arial"/>
          <w:bCs/>
          <w:color w:val="auto"/>
          <w:sz w:val="22"/>
          <w:szCs w:val="22"/>
          <w:lang w:val="es-CO"/>
        </w:rPr>
        <w:t>4</w:t>
      </w:r>
      <w:r w:rsidRPr="003B0214">
        <w:rPr>
          <w:rFonts w:eastAsia="Calibri" w:cs="Arial"/>
          <w:bCs/>
          <w:color w:val="auto"/>
          <w:sz w:val="22"/>
          <w:szCs w:val="22"/>
          <w:lang w:val="es-CO"/>
        </w:rPr>
        <w:t xml:space="preserve">. Cuando se presente una calamidad pública. </w:t>
      </w:r>
    </w:p>
    <w:p w14:paraId="2361725E" w14:textId="4C1B3F6A" w:rsidR="00432C81" w:rsidRPr="00432C81" w:rsidRDefault="00432C81" w:rsidP="004C13A1">
      <w:pPr>
        <w:autoSpaceDE w:val="0"/>
        <w:autoSpaceDN w:val="0"/>
        <w:adjustRightInd w:val="0"/>
        <w:jc w:val="both"/>
        <w:rPr>
          <w:rFonts w:eastAsia="Calibri" w:cs="Arial"/>
          <w:bCs/>
          <w:color w:val="FF0000"/>
          <w:sz w:val="22"/>
          <w:szCs w:val="22"/>
          <w:lang w:val="es-CO"/>
        </w:rPr>
      </w:pPr>
    </w:p>
    <w:p w14:paraId="539A5D80" w14:textId="77777777" w:rsidR="00432C81" w:rsidRPr="003B0214" w:rsidRDefault="00432C81" w:rsidP="004C13A1">
      <w:pPr>
        <w:autoSpaceDE w:val="0"/>
        <w:autoSpaceDN w:val="0"/>
        <w:adjustRightInd w:val="0"/>
        <w:jc w:val="both"/>
        <w:rPr>
          <w:rFonts w:eastAsia="Calibri" w:cs="Arial"/>
          <w:bCs/>
          <w:color w:val="auto"/>
          <w:sz w:val="22"/>
          <w:szCs w:val="22"/>
          <w:lang w:val="es-CO"/>
        </w:rPr>
      </w:pPr>
    </w:p>
    <w:p w14:paraId="07C75908" w14:textId="58692B34" w:rsidR="00837884" w:rsidRDefault="00A31359" w:rsidP="004C13A1">
      <w:pPr>
        <w:autoSpaceDE w:val="0"/>
        <w:autoSpaceDN w:val="0"/>
        <w:adjustRightInd w:val="0"/>
        <w:jc w:val="both"/>
        <w:rPr>
          <w:rFonts w:eastAsia="Calibri" w:cs="Arial"/>
          <w:bCs/>
          <w:color w:val="auto"/>
          <w:sz w:val="22"/>
          <w:szCs w:val="22"/>
          <w:lang w:val="es-CO"/>
        </w:rPr>
      </w:pPr>
      <w:r w:rsidRPr="003B0214">
        <w:rPr>
          <w:rFonts w:eastAsia="Calibri" w:cs="Arial"/>
          <w:bCs/>
          <w:color w:val="auto"/>
          <w:sz w:val="22"/>
          <w:szCs w:val="22"/>
          <w:lang w:val="es-CO"/>
        </w:rPr>
        <w:t>La Mesa Directiva reglamentará las sesiones no presenciales de las Comisiones Permanentes y la Plenaria del Concejo de Bogotá D.C.</w:t>
      </w:r>
    </w:p>
    <w:p w14:paraId="55AB5C74" w14:textId="30F5EB8B" w:rsidR="00432C81" w:rsidRDefault="00432C81" w:rsidP="004C13A1">
      <w:pPr>
        <w:autoSpaceDE w:val="0"/>
        <w:autoSpaceDN w:val="0"/>
        <w:adjustRightInd w:val="0"/>
        <w:jc w:val="both"/>
        <w:rPr>
          <w:rFonts w:eastAsia="Calibri" w:cs="Arial"/>
          <w:bCs/>
          <w:color w:val="auto"/>
          <w:sz w:val="22"/>
          <w:szCs w:val="22"/>
          <w:lang w:val="es-CO"/>
        </w:rPr>
      </w:pPr>
    </w:p>
    <w:p w14:paraId="4B159629" w14:textId="6A78AB70" w:rsidR="00432C81" w:rsidRDefault="00432C81" w:rsidP="004C13A1">
      <w:pPr>
        <w:autoSpaceDE w:val="0"/>
        <w:autoSpaceDN w:val="0"/>
        <w:adjustRightInd w:val="0"/>
        <w:jc w:val="both"/>
        <w:rPr>
          <w:rFonts w:eastAsia="Calibri" w:cs="Arial"/>
          <w:bCs/>
          <w:color w:val="auto"/>
          <w:sz w:val="22"/>
          <w:szCs w:val="22"/>
          <w:lang w:val="es-CO"/>
        </w:rPr>
      </w:pPr>
      <w:r w:rsidRPr="00432C81">
        <w:rPr>
          <w:rFonts w:eastAsia="Calibri" w:cs="Arial"/>
          <w:b/>
          <w:bCs/>
          <w:color w:val="auto"/>
          <w:sz w:val="22"/>
          <w:szCs w:val="22"/>
          <w:lang w:val="es-CO"/>
        </w:rPr>
        <w:t>Parágrafo.</w:t>
      </w:r>
      <w:r>
        <w:rPr>
          <w:rFonts w:eastAsia="Calibri" w:cs="Arial"/>
          <w:bCs/>
          <w:color w:val="auto"/>
          <w:sz w:val="22"/>
          <w:szCs w:val="22"/>
          <w:lang w:val="es-CO"/>
        </w:rPr>
        <w:t xml:space="preserve"> Excepcionalmente los Concejales podrán asistir de manera virtual a la correspondiente sesión por las siguientes situaciones:</w:t>
      </w:r>
    </w:p>
    <w:p w14:paraId="4BC3F55E" w14:textId="77777777" w:rsidR="00432C81" w:rsidRDefault="00432C81" w:rsidP="004C13A1">
      <w:pPr>
        <w:autoSpaceDE w:val="0"/>
        <w:autoSpaceDN w:val="0"/>
        <w:adjustRightInd w:val="0"/>
        <w:jc w:val="both"/>
        <w:rPr>
          <w:rFonts w:eastAsia="Calibri" w:cs="Arial"/>
          <w:bCs/>
          <w:color w:val="auto"/>
          <w:sz w:val="22"/>
          <w:szCs w:val="22"/>
          <w:lang w:val="es-CO"/>
        </w:rPr>
      </w:pPr>
    </w:p>
    <w:p w14:paraId="21AD53DE" w14:textId="77777777" w:rsidR="00432C81" w:rsidRPr="00432C81" w:rsidRDefault="00432C81" w:rsidP="004C13A1">
      <w:pPr>
        <w:pStyle w:val="Prrafodelista"/>
        <w:numPr>
          <w:ilvl w:val="0"/>
          <w:numId w:val="14"/>
        </w:numPr>
        <w:autoSpaceDE w:val="0"/>
        <w:autoSpaceDN w:val="0"/>
        <w:adjustRightInd w:val="0"/>
        <w:jc w:val="both"/>
        <w:rPr>
          <w:rFonts w:eastAsia="Calibri" w:cs="Arial"/>
          <w:bCs/>
          <w:color w:val="auto"/>
          <w:sz w:val="22"/>
          <w:szCs w:val="22"/>
          <w:lang w:val="es-CO"/>
        </w:rPr>
      </w:pPr>
      <w:r w:rsidRPr="00432C81">
        <w:rPr>
          <w:rFonts w:eastAsia="Calibri" w:cs="Arial"/>
          <w:bCs/>
          <w:color w:val="auto"/>
          <w:sz w:val="22"/>
          <w:szCs w:val="22"/>
          <w:lang w:val="es-CO"/>
        </w:rPr>
        <w:t>Cuando se presente calamidad doméstica.</w:t>
      </w:r>
    </w:p>
    <w:p w14:paraId="78ACD2D6" w14:textId="77777777" w:rsidR="00432C81" w:rsidRPr="00432C81" w:rsidRDefault="00432C81" w:rsidP="004C13A1">
      <w:pPr>
        <w:pStyle w:val="Prrafodelista"/>
        <w:numPr>
          <w:ilvl w:val="0"/>
          <w:numId w:val="14"/>
        </w:numPr>
        <w:autoSpaceDE w:val="0"/>
        <w:autoSpaceDN w:val="0"/>
        <w:adjustRightInd w:val="0"/>
        <w:jc w:val="both"/>
        <w:rPr>
          <w:rFonts w:eastAsia="Calibri" w:cs="Arial"/>
          <w:bCs/>
          <w:color w:val="auto"/>
          <w:sz w:val="22"/>
          <w:szCs w:val="22"/>
          <w:lang w:val="es-CO"/>
        </w:rPr>
      </w:pPr>
      <w:r w:rsidRPr="00432C81">
        <w:rPr>
          <w:rFonts w:eastAsia="Calibri" w:cs="Arial"/>
          <w:bCs/>
          <w:color w:val="auto"/>
          <w:sz w:val="22"/>
          <w:szCs w:val="22"/>
          <w:lang w:val="es-CO"/>
        </w:rPr>
        <w:t xml:space="preserve">Etapas de gestación, periodo de lactancia, licencia de maternidad o paternidad. </w:t>
      </w:r>
    </w:p>
    <w:p w14:paraId="53F3574D" w14:textId="77777777" w:rsidR="00432C81" w:rsidRPr="00432C81" w:rsidRDefault="00432C81" w:rsidP="004C13A1">
      <w:pPr>
        <w:pStyle w:val="Prrafodelista"/>
        <w:numPr>
          <w:ilvl w:val="0"/>
          <w:numId w:val="14"/>
        </w:numPr>
        <w:autoSpaceDE w:val="0"/>
        <w:autoSpaceDN w:val="0"/>
        <w:adjustRightInd w:val="0"/>
        <w:jc w:val="both"/>
        <w:rPr>
          <w:rFonts w:eastAsia="Calibri" w:cs="Arial"/>
          <w:bCs/>
          <w:color w:val="auto"/>
          <w:sz w:val="22"/>
          <w:szCs w:val="22"/>
          <w:lang w:val="es-CO"/>
        </w:rPr>
      </w:pPr>
      <w:r w:rsidRPr="00432C81">
        <w:rPr>
          <w:rFonts w:eastAsia="Calibri" w:cs="Arial"/>
          <w:bCs/>
          <w:color w:val="auto"/>
          <w:sz w:val="22"/>
          <w:szCs w:val="22"/>
          <w:lang w:val="es-CO"/>
        </w:rPr>
        <w:t>Cuando se presente una fuerza mayor o caso fortuito.</w:t>
      </w:r>
    </w:p>
    <w:p w14:paraId="3969057B" w14:textId="568DFD45" w:rsidR="00432C81" w:rsidRPr="00432C81" w:rsidRDefault="00432C81" w:rsidP="004C13A1">
      <w:pPr>
        <w:pStyle w:val="Prrafodelista"/>
        <w:numPr>
          <w:ilvl w:val="0"/>
          <w:numId w:val="14"/>
        </w:numPr>
        <w:autoSpaceDE w:val="0"/>
        <w:autoSpaceDN w:val="0"/>
        <w:adjustRightInd w:val="0"/>
        <w:jc w:val="both"/>
        <w:rPr>
          <w:rFonts w:eastAsia="Calibri" w:cs="Arial"/>
          <w:bCs/>
          <w:color w:val="auto"/>
          <w:sz w:val="22"/>
          <w:szCs w:val="22"/>
          <w:lang w:val="es-CO"/>
        </w:rPr>
      </w:pPr>
      <w:r w:rsidRPr="00432C81">
        <w:rPr>
          <w:rFonts w:eastAsia="Calibri" w:cs="Arial"/>
          <w:bCs/>
          <w:color w:val="auto"/>
          <w:sz w:val="22"/>
          <w:szCs w:val="22"/>
          <w:lang w:val="es-CO"/>
        </w:rPr>
        <w:t>Cuando el concejal se encuentre en Comisión Oficial, en la ciudad o fuera de ella.</w:t>
      </w:r>
    </w:p>
    <w:p w14:paraId="655A0431" w14:textId="765D8259" w:rsidR="00432C81" w:rsidRDefault="00432C81" w:rsidP="004C13A1">
      <w:pPr>
        <w:pStyle w:val="Prrafodelista"/>
        <w:numPr>
          <w:ilvl w:val="0"/>
          <w:numId w:val="14"/>
        </w:numPr>
        <w:autoSpaceDE w:val="0"/>
        <w:autoSpaceDN w:val="0"/>
        <w:adjustRightInd w:val="0"/>
        <w:jc w:val="both"/>
        <w:rPr>
          <w:rFonts w:eastAsia="Calibri" w:cs="Arial"/>
          <w:bCs/>
          <w:color w:val="auto"/>
          <w:sz w:val="22"/>
          <w:szCs w:val="22"/>
          <w:lang w:val="es-CO"/>
        </w:rPr>
      </w:pPr>
      <w:r w:rsidRPr="00432C81">
        <w:rPr>
          <w:rFonts w:eastAsia="Calibri" w:cs="Arial"/>
          <w:bCs/>
          <w:color w:val="auto"/>
          <w:sz w:val="22"/>
          <w:szCs w:val="22"/>
          <w:lang w:val="es-CO"/>
        </w:rPr>
        <w:t xml:space="preserve">Cuando el concejal se encuentre adelantando estudios </w:t>
      </w:r>
      <w:r>
        <w:rPr>
          <w:rFonts w:eastAsia="Calibri" w:cs="Arial"/>
          <w:bCs/>
          <w:color w:val="auto"/>
          <w:sz w:val="22"/>
          <w:szCs w:val="22"/>
          <w:lang w:val="es-CO"/>
        </w:rPr>
        <w:t>de educación formal</w:t>
      </w:r>
      <w:r w:rsidRPr="00432C81">
        <w:rPr>
          <w:rFonts w:eastAsia="Calibri" w:cs="Arial"/>
          <w:bCs/>
          <w:color w:val="auto"/>
          <w:sz w:val="22"/>
          <w:szCs w:val="22"/>
          <w:lang w:val="es-CO"/>
        </w:rPr>
        <w:t xml:space="preserve">, en entidades debidamente reconocidas por el Ministerio de Educación. </w:t>
      </w:r>
    </w:p>
    <w:p w14:paraId="7C5E9208" w14:textId="77777777" w:rsidR="00000DE9" w:rsidRDefault="00000DE9" w:rsidP="00000DE9">
      <w:pPr>
        <w:pStyle w:val="Prrafodelista"/>
        <w:autoSpaceDE w:val="0"/>
        <w:autoSpaceDN w:val="0"/>
        <w:adjustRightInd w:val="0"/>
        <w:jc w:val="both"/>
        <w:rPr>
          <w:rFonts w:eastAsia="Calibri" w:cs="Arial"/>
          <w:bCs/>
          <w:color w:val="auto"/>
          <w:sz w:val="22"/>
          <w:szCs w:val="22"/>
          <w:lang w:val="es-CO"/>
        </w:rPr>
      </w:pPr>
    </w:p>
    <w:p w14:paraId="03E0465E" w14:textId="38AF8F1D" w:rsidR="00000DE9" w:rsidRDefault="00000DE9" w:rsidP="00000DE9">
      <w:pPr>
        <w:autoSpaceDE w:val="0"/>
        <w:autoSpaceDN w:val="0"/>
        <w:adjustRightInd w:val="0"/>
        <w:jc w:val="both"/>
        <w:rPr>
          <w:rFonts w:eastAsia="Calibri" w:cs="Arial"/>
          <w:bCs/>
          <w:color w:val="auto"/>
          <w:sz w:val="22"/>
          <w:szCs w:val="22"/>
          <w:lang w:val="es-CO"/>
        </w:rPr>
      </w:pPr>
      <w:r>
        <w:rPr>
          <w:rFonts w:eastAsia="Calibri" w:cs="Arial"/>
          <w:bCs/>
          <w:color w:val="auto"/>
          <w:sz w:val="22"/>
          <w:szCs w:val="22"/>
          <w:lang w:val="es-CO"/>
        </w:rPr>
        <w:t>*Adición por parte del H.C. Emel Rojas Castillo</w:t>
      </w:r>
    </w:p>
    <w:p w14:paraId="36A356FF" w14:textId="77777777" w:rsidR="008C49E9" w:rsidRPr="008C49E9" w:rsidRDefault="0040073B" w:rsidP="004C13A1">
      <w:pPr>
        <w:autoSpaceDE w:val="0"/>
        <w:autoSpaceDN w:val="0"/>
        <w:adjustRightInd w:val="0"/>
        <w:jc w:val="both"/>
        <w:rPr>
          <w:rFonts w:eastAsia="Calibri" w:cs="Arial"/>
          <w:b/>
          <w:bCs/>
          <w:sz w:val="22"/>
          <w:szCs w:val="22"/>
          <w:lang w:val="es-CO"/>
        </w:rPr>
      </w:pPr>
      <w:r w:rsidRPr="003B0214">
        <w:rPr>
          <w:rFonts w:eastAsia="Calibri" w:cs="Arial"/>
          <w:b/>
          <w:bCs/>
          <w:sz w:val="22"/>
          <w:szCs w:val="22"/>
          <w:lang w:val="es-CO"/>
        </w:rPr>
        <w:lastRenderedPageBreak/>
        <w:t xml:space="preserve">Artículo </w:t>
      </w:r>
      <w:r w:rsidR="008C49E9">
        <w:rPr>
          <w:rFonts w:eastAsia="Calibri" w:cs="Arial"/>
          <w:b/>
          <w:bCs/>
          <w:sz w:val="22"/>
          <w:szCs w:val="22"/>
          <w:lang w:val="es-CO"/>
        </w:rPr>
        <w:t>17</w:t>
      </w:r>
      <w:r w:rsidR="00837884" w:rsidRPr="003B0214">
        <w:rPr>
          <w:rFonts w:eastAsia="Calibri" w:cs="Arial"/>
          <w:b/>
          <w:bCs/>
          <w:sz w:val="22"/>
          <w:szCs w:val="22"/>
          <w:lang w:val="es-CO"/>
        </w:rPr>
        <w:t xml:space="preserve">.- </w:t>
      </w:r>
      <w:r w:rsidR="008C49E9" w:rsidRPr="008C49E9">
        <w:rPr>
          <w:rFonts w:eastAsia="Calibri" w:cs="Arial"/>
          <w:b/>
          <w:bCs/>
          <w:sz w:val="22"/>
          <w:szCs w:val="22"/>
          <w:lang w:val="es-CO"/>
        </w:rPr>
        <w:t>El Artículo 31 del acuerdo 741 de 2019, Modificado por el Acuerdo 837 de 2022, quedará así:</w:t>
      </w:r>
    </w:p>
    <w:p w14:paraId="334D5093" w14:textId="77777777" w:rsidR="008C49E9" w:rsidRPr="008C49E9" w:rsidRDefault="008C49E9" w:rsidP="004C13A1">
      <w:pPr>
        <w:autoSpaceDE w:val="0"/>
        <w:autoSpaceDN w:val="0"/>
        <w:adjustRightInd w:val="0"/>
        <w:jc w:val="both"/>
        <w:rPr>
          <w:rFonts w:eastAsia="Calibri" w:cs="Arial"/>
          <w:b/>
          <w:bCs/>
          <w:sz w:val="22"/>
          <w:szCs w:val="22"/>
          <w:lang w:val="es-CO"/>
        </w:rPr>
      </w:pPr>
    </w:p>
    <w:p w14:paraId="2F30D19A" w14:textId="77777777" w:rsidR="008C49E9" w:rsidRPr="008C49E9" w:rsidRDefault="008C49E9" w:rsidP="004C13A1">
      <w:pPr>
        <w:autoSpaceDE w:val="0"/>
        <w:autoSpaceDN w:val="0"/>
        <w:adjustRightInd w:val="0"/>
        <w:jc w:val="both"/>
        <w:rPr>
          <w:rFonts w:eastAsia="Calibri" w:cs="Arial"/>
          <w:bCs/>
          <w:sz w:val="22"/>
          <w:szCs w:val="22"/>
          <w:lang w:val="es-CO"/>
        </w:rPr>
      </w:pPr>
      <w:r w:rsidRPr="008C49E9">
        <w:rPr>
          <w:rFonts w:eastAsia="Calibri" w:cs="Arial"/>
          <w:b/>
          <w:bCs/>
          <w:sz w:val="22"/>
          <w:szCs w:val="22"/>
          <w:lang w:val="es-CO"/>
        </w:rPr>
        <w:t xml:space="preserve">ARTICULO 31.- INFORME DE LOS PRESIDENTES DE COMISIÓN. </w:t>
      </w:r>
      <w:r w:rsidRPr="008C49E9">
        <w:rPr>
          <w:rFonts w:eastAsia="Calibri" w:cs="Arial"/>
          <w:bCs/>
          <w:sz w:val="22"/>
          <w:szCs w:val="22"/>
          <w:lang w:val="es-CO"/>
        </w:rPr>
        <w:t xml:space="preserve">Los Presidentes de las Comisiones Permanentes rendirán informe de gestión semestral, el cual contendrá como mínimo los proyectos de Acuerdo estudiados, los debates y citaciones llevados a cabo y demás labores que se consideren relevantes sobre el desempeño de la Comisión, el cual se presentará al Presidente del Concejo de Bogotá, D.C., y a los Concejales. Este informe de gestión deberá ser publicado en los Anales del Concejo y en la Página Web del mismo, garantizando el principio de publicidad y acceso a la información pública. </w:t>
      </w:r>
    </w:p>
    <w:p w14:paraId="7EE5D9A8" w14:textId="77777777" w:rsidR="008C49E9" w:rsidRPr="008C49E9" w:rsidRDefault="008C49E9" w:rsidP="004C13A1">
      <w:pPr>
        <w:autoSpaceDE w:val="0"/>
        <w:autoSpaceDN w:val="0"/>
        <w:adjustRightInd w:val="0"/>
        <w:jc w:val="both"/>
        <w:rPr>
          <w:rFonts w:eastAsia="Calibri" w:cs="Arial"/>
          <w:bCs/>
          <w:sz w:val="22"/>
          <w:szCs w:val="22"/>
          <w:lang w:val="es-CO"/>
        </w:rPr>
      </w:pPr>
    </w:p>
    <w:p w14:paraId="3EB27432" w14:textId="1D384CB0" w:rsidR="008C49E9" w:rsidRPr="008C49E9" w:rsidRDefault="008C49E9" w:rsidP="004C13A1">
      <w:pPr>
        <w:autoSpaceDE w:val="0"/>
        <w:autoSpaceDN w:val="0"/>
        <w:adjustRightInd w:val="0"/>
        <w:jc w:val="both"/>
        <w:rPr>
          <w:rFonts w:eastAsia="Calibri" w:cs="Arial"/>
          <w:bCs/>
          <w:sz w:val="22"/>
          <w:szCs w:val="22"/>
          <w:lang w:val="es-CO"/>
        </w:rPr>
      </w:pPr>
      <w:r w:rsidRPr="008C49E9">
        <w:rPr>
          <w:rFonts w:eastAsia="Calibri" w:cs="Arial"/>
          <w:bCs/>
          <w:sz w:val="22"/>
          <w:szCs w:val="22"/>
          <w:lang w:val="es-CO"/>
        </w:rPr>
        <w:t>* Adición por parte de</w:t>
      </w:r>
      <w:r w:rsidR="005C0933">
        <w:rPr>
          <w:rFonts w:eastAsia="Calibri" w:cs="Arial"/>
          <w:bCs/>
          <w:sz w:val="22"/>
          <w:szCs w:val="22"/>
          <w:lang w:val="es-CO"/>
        </w:rPr>
        <w:t xml:space="preserve"> </w:t>
      </w:r>
      <w:r w:rsidRPr="008C49E9">
        <w:rPr>
          <w:rFonts w:eastAsia="Calibri" w:cs="Arial"/>
          <w:bCs/>
          <w:sz w:val="22"/>
          <w:szCs w:val="22"/>
          <w:lang w:val="es-CO"/>
        </w:rPr>
        <w:t>l</w:t>
      </w:r>
      <w:r w:rsidR="005C0933">
        <w:rPr>
          <w:rFonts w:eastAsia="Calibri" w:cs="Arial"/>
          <w:bCs/>
          <w:sz w:val="22"/>
          <w:szCs w:val="22"/>
          <w:lang w:val="es-CO"/>
        </w:rPr>
        <w:t>os</w:t>
      </w:r>
      <w:r w:rsidRPr="008C49E9">
        <w:rPr>
          <w:rFonts w:eastAsia="Calibri" w:cs="Arial"/>
          <w:bCs/>
          <w:sz w:val="22"/>
          <w:szCs w:val="22"/>
          <w:lang w:val="es-CO"/>
        </w:rPr>
        <w:t xml:space="preserve"> </w:t>
      </w:r>
      <w:proofErr w:type="spellStart"/>
      <w:r w:rsidRPr="008C49E9">
        <w:rPr>
          <w:rFonts w:eastAsia="Calibri" w:cs="Arial"/>
          <w:bCs/>
          <w:sz w:val="22"/>
          <w:szCs w:val="22"/>
          <w:lang w:val="es-CO"/>
        </w:rPr>
        <w:t>H</w:t>
      </w:r>
      <w:r w:rsidR="005C0933">
        <w:rPr>
          <w:rFonts w:eastAsia="Calibri" w:cs="Arial"/>
          <w:bCs/>
          <w:sz w:val="22"/>
          <w:szCs w:val="22"/>
          <w:lang w:val="es-CO"/>
        </w:rPr>
        <w:t>s.</w:t>
      </w:r>
      <w:r w:rsidRPr="008C49E9">
        <w:rPr>
          <w:rFonts w:eastAsia="Calibri" w:cs="Arial"/>
          <w:bCs/>
          <w:sz w:val="22"/>
          <w:szCs w:val="22"/>
          <w:lang w:val="es-CO"/>
        </w:rPr>
        <w:t>C</w:t>
      </w:r>
      <w:r w:rsidR="005C0933">
        <w:rPr>
          <w:rFonts w:eastAsia="Calibri" w:cs="Arial"/>
          <w:bCs/>
          <w:sz w:val="22"/>
          <w:szCs w:val="22"/>
          <w:lang w:val="es-CO"/>
        </w:rPr>
        <w:t>s</w:t>
      </w:r>
      <w:proofErr w:type="spellEnd"/>
      <w:r w:rsidR="005C0933">
        <w:rPr>
          <w:rFonts w:eastAsia="Calibri" w:cs="Arial"/>
          <w:bCs/>
          <w:sz w:val="22"/>
          <w:szCs w:val="22"/>
          <w:lang w:val="es-CO"/>
        </w:rPr>
        <w:t>.</w:t>
      </w:r>
      <w:r w:rsidRPr="008C49E9">
        <w:rPr>
          <w:rFonts w:eastAsia="Calibri" w:cs="Arial"/>
          <w:bCs/>
          <w:sz w:val="22"/>
          <w:szCs w:val="22"/>
          <w:lang w:val="es-CO"/>
        </w:rPr>
        <w:t xml:space="preserve"> Fabián Andrés Puentes y Samir Bedoya.</w:t>
      </w:r>
    </w:p>
    <w:p w14:paraId="244E2970" w14:textId="77777777" w:rsidR="008C49E9" w:rsidRDefault="008C49E9" w:rsidP="004C13A1">
      <w:pPr>
        <w:autoSpaceDE w:val="0"/>
        <w:autoSpaceDN w:val="0"/>
        <w:adjustRightInd w:val="0"/>
        <w:jc w:val="both"/>
        <w:rPr>
          <w:rFonts w:eastAsia="Calibri" w:cs="Arial"/>
          <w:b/>
          <w:bCs/>
          <w:sz w:val="22"/>
          <w:szCs w:val="22"/>
          <w:lang w:val="es-CO"/>
        </w:rPr>
      </w:pPr>
    </w:p>
    <w:p w14:paraId="5DE9168A" w14:textId="77777777" w:rsidR="008C49E9" w:rsidRPr="008C49E9" w:rsidRDefault="008C49E9" w:rsidP="004C13A1">
      <w:pPr>
        <w:autoSpaceDE w:val="0"/>
        <w:autoSpaceDN w:val="0"/>
        <w:adjustRightInd w:val="0"/>
        <w:jc w:val="both"/>
        <w:rPr>
          <w:rFonts w:eastAsia="Calibri" w:cs="Arial"/>
          <w:b/>
          <w:bCs/>
          <w:sz w:val="22"/>
          <w:szCs w:val="22"/>
          <w:lang w:val="es-CO"/>
        </w:rPr>
      </w:pPr>
      <w:r w:rsidRPr="008C49E9">
        <w:rPr>
          <w:rFonts w:eastAsia="Calibri" w:cs="Arial"/>
          <w:b/>
          <w:bCs/>
          <w:sz w:val="22"/>
          <w:szCs w:val="22"/>
          <w:lang w:val="es-CO"/>
        </w:rPr>
        <w:t>Artículo 18.- El Artículo 35 del acuerdo 741 de 2019, Modificado por el Acuerdo 837 de 2022, quedará así:</w:t>
      </w:r>
    </w:p>
    <w:p w14:paraId="52129628" w14:textId="77777777" w:rsidR="008C49E9" w:rsidRPr="008C49E9" w:rsidRDefault="008C49E9" w:rsidP="004C13A1">
      <w:pPr>
        <w:autoSpaceDE w:val="0"/>
        <w:autoSpaceDN w:val="0"/>
        <w:adjustRightInd w:val="0"/>
        <w:jc w:val="both"/>
        <w:rPr>
          <w:rFonts w:eastAsia="Calibri" w:cs="Arial"/>
          <w:b/>
          <w:bCs/>
          <w:sz w:val="22"/>
          <w:szCs w:val="22"/>
          <w:lang w:val="es-CO"/>
        </w:rPr>
      </w:pPr>
    </w:p>
    <w:p w14:paraId="3B9D5B62" w14:textId="77777777" w:rsidR="008C49E9" w:rsidRDefault="008C49E9" w:rsidP="004C13A1">
      <w:pPr>
        <w:autoSpaceDE w:val="0"/>
        <w:autoSpaceDN w:val="0"/>
        <w:adjustRightInd w:val="0"/>
        <w:jc w:val="both"/>
        <w:rPr>
          <w:rFonts w:eastAsia="Calibri" w:cs="Arial"/>
          <w:b/>
          <w:bCs/>
          <w:sz w:val="22"/>
          <w:szCs w:val="22"/>
          <w:lang w:val="es-CO"/>
        </w:rPr>
      </w:pPr>
      <w:r w:rsidRPr="008C49E9">
        <w:rPr>
          <w:rFonts w:eastAsia="Calibri" w:cs="Arial"/>
          <w:b/>
          <w:bCs/>
          <w:sz w:val="22"/>
          <w:szCs w:val="22"/>
          <w:lang w:val="es-CO"/>
        </w:rPr>
        <w:t xml:space="preserve">ARTÍCULO 35.- COMISIÓN TERCERA PERMANENTE DE HACIENDA Y CRÉDITO PÚBLICO.  </w:t>
      </w:r>
    </w:p>
    <w:p w14:paraId="472CED94" w14:textId="77777777" w:rsidR="008C49E9" w:rsidRDefault="008C49E9" w:rsidP="004C13A1">
      <w:pPr>
        <w:autoSpaceDE w:val="0"/>
        <w:autoSpaceDN w:val="0"/>
        <w:adjustRightInd w:val="0"/>
        <w:jc w:val="both"/>
        <w:rPr>
          <w:rFonts w:eastAsia="Calibri" w:cs="Arial"/>
          <w:b/>
          <w:bCs/>
          <w:sz w:val="22"/>
          <w:szCs w:val="22"/>
          <w:lang w:val="es-CO"/>
        </w:rPr>
      </w:pPr>
    </w:p>
    <w:p w14:paraId="2E175732" w14:textId="3018EC45" w:rsidR="008C49E9" w:rsidRPr="005B0FE7" w:rsidRDefault="008C49E9" w:rsidP="004C13A1">
      <w:pPr>
        <w:autoSpaceDE w:val="0"/>
        <w:autoSpaceDN w:val="0"/>
        <w:adjustRightInd w:val="0"/>
        <w:jc w:val="both"/>
        <w:rPr>
          <w:rFonts w:eastAsia="Calibri" w:cs="Arial"/>
          <w:bCs/>
          <w:sz w:val="22"/>
          <w:szCs w:val="22"/>
          <w:lang w:val="es-CO"/>
        </w:rPr>
      </w:pPr>
      <w:r w:rsidRPr="005B0FE7">
        <w:rPr>
          <w:rFonts w:eastAsia="Calibri" w:cs="Arial"/>
          <w:bCs/>
          <w:sz w:val="22"/>
          <w:szCs w:val="22"/>
          <w:lang w:val="es-CO"/>
        </w:rPr>
        <w:t xml:space="preserve">(…) </w:t>
      </w:r>
    </w:p>
    <w:p w14:paraId="5078EAC3" w14:textId="77777777" w:rsidR="008C49E9" w:rsidRPr="008C49E9" w:rsidRDefault="008C49E9" w:rsidP="004C13A1">
      <w:pPr>
        <w:autoSpaceDE w:val="0"/>
        <w:autoSpaceDN w:val="0"/>
        <w:adjustRightInd w:val="0"/>
        <w:jc w:val="both"/>
        <w:rPr>
          <w:rFonts w:eastAsia="Calibri" w:cs="Arial"/>
          <w:bCs/>
          <w:sz w:val="22"/>
          <w:szCs w:val="22"/>
          <w:lang w:val="es-CO"/>
        </w:rPr>
      </w:pPr>
    </w:p>
    <w:p w14:paraId="49D30D43" w14:textId="77777777" w:rsidR="008C49E9" w:rsidRPr="008C49E9" w:rsidRDefault="008C49E9" w:rsidP="004C13A1">
      <w:pPr>
        <w:autoSpaceDE w:val="0"/>
        <w:autoSpaceDN w:val="0"/>
        <w:adjustRightInd w:val="0"/>
        <w:jc w:val="both"/>
        <w:rPr>
          <w:rFonts w:eastAsia="Calibri" w:cs="Arial"/>
          <w:bCs/>
          <w:sz w:val="22"/>
          <w:szCs w:val="22"/>
          <w:lang w:val="es-CO"/>
        </w:rPr>
      </w:pPr>
      <w:r w:rsidRPr="008C49E9">
        <w:rPr>
          <w:rFonts w:eastAsia="Calibri" w:cs="Arial"/>
          <w:bCs/>
          <w:sz w:val="22"/>
          <w:szCs w:val="22"/>
          <w:lang w:val="es-CO"/>
        </w:rPr>
        <w:t>1. Estudio y discusión del Plan Anual de Ingresos, Rentas y Gastos e Inversiones en el Distrito Capital. Aprobación del presupuesto anual y sus modificaciones presupuestales de conformidad con la Constitución, la ley y demás normas concordantes.</w:t>
      </w:r>
    </w:p>
    <w:p w14:paraId="40B095B0" w14:textId="77777777" w:rsidR="008C49E9" w:rsidRPr="008C49E9" w:rsidRDefault="008C49E9" w:rsidP="004C13A1">
      <w:pPr>
        <w:autoSpaceDE w:val="0"/>
        <w:autoSpaceDN w:val="0"/>
        <w:adjustRightInd w:val="0"/>
        <w:jc w:val="both"/>
        <w:rPr>
          <w:rFonts w:eastAsia="Calibri" w:cs="Arial"/>
          <w:bCs/>
          <w:sz w:val="22"/>
          <w:szCs w:val="22"/>
          <w:lang w:val="es-CO"/>
        </w:rPr>
      </w:pPr>
    </w:p>
    <w:p w14:paraId="516B4C51" w14:textId="77777777" w:rsidR="008C49E9" w:rsidRPr="008C49E9" w:rsidRDefault="008C49E9" w:rsidP="004C13A1">
      <w:pPr>
        <w:autoSpaceDE w:val="0"/>
        <w:autoSpaceDN w:val="0"/>
        <w:adjustRightInd w:val="0"/>
        <w:jc w:val="both"/>
        <w:rPr>
          <w:rFonts w:eastAsia="Calibri" w:cs="Arial"/>
          <w:bCs/>
          <w:sz w:val="22"/>
          <w:szCs w:val="22"/>
          <w:lang w:val="es-CO"/>
        </w:rPr>
      </w:pPr>
      <w:r w:rsidRPr="008C49E9">
        <w:rPr>
          <w:rFonts w:eastAsia="Calibri" w:cs="Arial"/>
          <w:bCs/>
          <w:sz w:val="22"/>
          <w:szCs w:val="22"/>
          <w:lang w:val="es-CO"/>
        </w:rPr>
        <w:t>2. Creación, reforma o eliminación de tributos, contribuciones, impuestos, sobretasas, exenciones tributarias, peajes, multas, Sistema de Retención y anticipos en el Distrito Capital.</w:t>
      </w:r>
    </w:p>
    <w:p w14:paraId="1C5B8EED" w14:textId="77777777" w:rsidR="008C49E9" w:rsidRPr="008C49E9" w:rsidRDefault="008C49E9" w:rsidP="004C13A1">
      <w:pPr>
        <w:autoSpaceDE w:val="0"/>
        <w:autoSpaceDN w:val="0"/>
        <w:adjustRightInd w:val="0"/>
        <w:jc w:val="both"/>
        <w:rPr>
          <w:rFonts w:eastAsia="Calibri" w:cs="Arial"/>
          <w:bCs/>
          <w:sz w:val="22"/>
          <w:szCs w:val="22"/>
          <w:lang w:val="es-CO"/>
        </w:rPr>
      </w:pPr>
    </w:p>
    <w:p w14:paraId="7F86E938" w14:textId="77777777" w:rsidR="008C49E9" w:rsidRPr="008C49E9" w:rsidRDefault="008C49E9" w:rsidP="004C13A1">
      <w:pPr>
        <w:autoSpaceDE w:val="0"/>
        <w:autoSpaceDN w:val="0"/>
        <w:adjustRightInd w:val="0"/>
        <w:jc w:val="both"/>
        <w:rPr>
          <w:rFonts w:eastAsia="Calibri" w:cs="Arial"/>
          <w:bCs/>
          <w:sz w:val="22"/>
          <w:szCs w:val="22"/>
          <w:lang w:val="es-CO"/>
        </w:rPr>
      </w:pPr>
      <w:r w:rsidRPr="008C49E9">
        <w:rPr>
          <w:rFonts w:eastAsia="Calibri" w:cs="Arial"/>
          <w:bCs/>
          <w:sz w:val="22"/>
          <w:szCs w:val="22"/>
          <w:lang w:val="es-CO"/>
        </w:rPr>
        <w:t>3. Normatividad en materia presupuestal y de hacienda pública del Distrito Capital.</w:t>
      </w:r>
    </w:p>
    <w:p w14:paraId="75AE025A" w14:textId="77777777" w:rsidR="008C49E9" w:rsidRPr="008C49E9" w:rsidRDefault="008C49E9" w:rsidP="004C13A1">
      <w:pPr>
        <w:autoSpaceDE w:val="0"/>
        <w:autoSpaceDN w:val="0"/>
        <w:adjustRightInd w:val="0"/>
        <w:jc w:val="both"/>
        <w:rPr>
          <w:rFonts w:eastAsia="Calibri" w:cs="Arial"/>
          <w:bCs/>
          <w:sz w:val="22"/>
          <w:szCs w:val="22"/>
          <w:lang w:val="es-CO"/>
        </w:rPr>
      </w:pPr>
    </w:p>
    <w:p w14:paraId="2F9D1E06" w14:textId="77777777" w:rsidR="008C49E9" w:rsidRPr="008C49E9" w:rsidRDefault="008C49E9" w:rsidP="004C13A1">
      <w:pPr>
        <w:autoSpaceDE w:val="0"/>
        <w:autoSpaceDN w:val="0"/>
        <w:adjustRightInd w:val="0"/>
        <w:jc w:val="both"/>
        <w:rPr>
          <w:rFonts w:eastAsia="Calibri" w:cs="Arial"/>
          <w:bCs/>
          <w:sz w:val="22"/>
          <w:szCs w:val="22"/>
          <w:lang w:val="es-CO"/>
        </w:rPr>
      </w:pPr>
      <w:r w:rsidRPr="008C49E9">
        <w:rPr>
          <w:rFonts w:eastAsia="Calibri" w:cs="Arial"/>
          <w:bCs/>
          <w:sz w:val="22"/>
          <w:szCs w:val="22"/>
          <w:lang w:val="es-CO"/>
        </w:rPr>
        <w:t>4. Seguimiento y control al sector administrativo del Sector Desarrollo económico, Industria y Turismo</w:t>
      </w:r>
    </w:p>
    <w:p w14:paraId="3995923D" w14:textId="77777777" w:rsidR="008C49E9" w:rsidRPr="008C49E9" w:rsidRDefault="008C49E9" w:rsidP="004C13A1">
      <w:pPr>
        <w:autoSpaceDE w:val="0"/>
        <w:autoSpaceDN w:val="0"/>
        <w:adjustRightInd w:val="0"/>
        <w:jc w:val="both"/>
        <w:rPr>
          <w:rFonts w:eastAsia="Calibri" w:cs="Arial"/>
          <w:bCs/>
          <w:sz w:val="22"/>
          <w:szCs w:val="22"/>
          <w:lang w:val="es-CO"/>
        </w:rPr>
      </w:pPr>
    </w:p>
    <w:p w14:paraId="3A1801A2" w14:textId="77777777" w:rsidR="008C49E9" w:rsidRPr="008C49E9" w:rsidRDefault="008C49E9" w:rsidP="004C13A1">
      <w:pPr>
        <w:autoSpaceDE w:val="0"/>
        <w:autoSpaceDN w:val="0"/>
        <w:adjustRightInd w:val="0"/>
        <w:jc w:val="both"/>
        <w:rPr>
          <w:rFonts w:eastAsia="Calibri" w:cs="Arial"/>
          <w:bCs/>
          <w:sz w:val="22"/>
          <w:szCs w:val="22"/>
          <w:lang w:val="es-CO"/>
        </w:rPr>
      </w:pPr>
      <w:r w:rsidRPr="008C49E9">
        <w:rPr>
          <w:rFonts w:eastAsia="Calibri" w:cs="Arial"/>
          <w:bCs/>
          <w:sz w:val="22"/>
          <w:szCs w:val="22"/>
          <w:lang w:val="es-CO"/>
        </w:rPr>
        <w:t>(…)</w:t>
      </w:r>
    </w:p>
    <w:p w14:paraId="460364AA" w14:textId="77777777" w:rsidR="008C49E9" w:rsidRPr="008C49E9" w:rsidRDefault="008C49E9" w:rsidP="004C13A1">
      <w:pPr>
        <w:autoSpaceDE w:val="0"/>
        <w:autoSpaceDN w:val="0"/>
        <w:adjustRightInd w:val="0"/>
        <w:jc w:val="both"/>
        <w:rPr>
          <w:rFonts w:eastAsia="Calibri" w:cs="Arial"/>
          <w:bCs/>
          <w:sz w:val="22"/>
          <w:szCs w:val="22"/>
          <w:lang w:val="es-CO"/>
        </w:rPr>
      </w:pPr>
    </w:p>
    <w:p w14:paraId="0B39AC2C" w14:textId="77777777" w:rsidR="008C49E9" w:rsidRPr="008C49E9" w:rsidRDefault="008C49E9" w:rsidP="004C13A1">
      <w:pPr>
        <w:autoSpaceDE w:val="0"/>
        <w:autoSpaceDN w:val="0"/>
        <w:adjustRightInd w:val="0"/>
        <w:jc w:val="both"/>
        <w:rPr>
          <w:rFonts w:eastAsia="Calibri" w:cs="Arial"/>
          <w:bCs/>
          <w:sz w:val="22"/>
          <w:szCs w:val="22"/>
          <w:lang w:val="es-CO"/>
        </w:rPr>
      </w:pPr>
      <w:r w:rsidRPr="008C49E9">
        <w:rPr>
          <w:rFonts w:eastAsia="Calibri" w:cs="Arial"/>
          <w:bCs/>
          <w:sz w:val="22"/>
          <w:szCs w:val="22"/>
          <w:lang w:val="es-CO"/>
        </w:rPr>
        <w:t>8. Estudio y discusión del cupo global de endeudamiento del Distrito y de sus entidades descentralizadas.</w:t>
      </w:r>
    </w:p>
    <w:p w14:paraId="3E8EC25E" w14:textId="77777777" w:rsidR="008C49E9" w:rsidRPr="008C49E9" w:rsidRDefault="008C49E9" w:rsidP="004C13A1">
      <w:pPr>
        <w:autoSpaceDE w:val="0"/>
        <w:autoSpaceDN w:val="0"/>
        <w:adjustRightInd w:val="0"/>
        <w:jc w:val="both"/>
        <w:rPr>
          <w:rFonts w:eastAsia="Calibri" w:cs="Arial"/>
          <w:bCs/>
          <w:sz w:val="22"/>
          <w:szCs w:val="22"/>
          <w:lang w:val="es-CO"/>
        </w:rPr>
      </w:pPr>
    </w:p>
    <w:p w14:paraId="05C35456" w14:textId="77777777" w:rsidR="008C49E9" w:rsidRPr="008C49E9" w:rsidRDefault="008C49E9" w:rsidP="004C13A1">
      <w:pPr>
        <w:autoSpaceDE w:val="0"/>
        <w:autoSpaceDN w:val="0"/>
        <w:adjustRightInd w:val="0"/>
        <w:jc w:val="both"/>
        <w:rPr>
          <w:rFonts w:eastAsia="Calibri" w:cs="Arial"/>
          <w:bCs/>
          <w:sz w:val="22"/>
          <w:szCs w:val="22"/>
          <w:lang w:val="es-CO"/>
        </w:rPr>
      </w:pPr>
      <w:r w:rsidRPr="008C49E9">
        <w:rPr>
          <w:rFonts w:eastAsia="Calibri" w:cs="Arial"/>
          <w:bCs/>
          <w:sz w:val="22"/>
          <w:szCs w:val="22"/>
          <w:lang w:val="es-CO"/>
        </w:rPr>
        <w:t>(…)</w:t>
      </w:r>
    </w:p>
    <w:p w14:paraId="318725F5" w14:textId="77777777" w:rsidR="008C49E9" w:rsidRPr="008C49E9" w:rsidRDefault="008C49E9" w:rsidP="004C13A1">
      <w:pPr>
        <w:autoSpaceDE w:val="0"/>
        <w:autoSpaceDN w:val="0"/>
        <w:adjustRightInd w:val="0"/>
        <w:jc w:val="both"/>
        <w:rPr>
          <w:rFonts w:eastAsia="Calibri" w:cs="Arial"/>
          <w:bCs/>
          <w:sz w:val="22"/>
          <w:szCs w:val="22"/>
          <w:lang w:val="es-CO"/>
        </w:rPr>
      </w:pPr>
    </w:p>
    <w:p w14:paraId="28C8031E" w14:textId="77777777" w:rsidR="008C49E9" w:rsidRPr="008C49E9" w:rsidRDefault="008C49E9" w:rsidP="004C13A1">
      <w:pPr>
        <w:autoSpaceDE w:val="0"/>
        <w:autoSpaceDN w:val="0"/>
        <w:adjustRightInd w:val="0"/>
        <w:jc w:val="both"/>
        <w:rPr>
          <w:rFonts w:eastAsia="Calibri" w:cs="Arial"/>
          <w:bCs/>
          <w:sz w:val="22"/>
          <w:szCs w:val="22"/>
          <w:lang w:val="es-CO"/>
        </w:rPr>
      </w:pPr>
      <w:r w:rsidRPr="008C49E9">
        <w:rPr>
          <w:rFonts w:eastAsia="Calibri" w:cs="Arial"/>
          <w:bCs/>
          <w:sz w:val="22"/>
          <w:szCs w:val="22"/>
          <w:lang w:val="es-CO"/>
        </w:rPr>
        <w:t>10. Enajenación, total o parcial, de acciones o bonos obligatoriamente convertibles en acciones, de propiedad del Distrito Capital, en general, así como su participación en el capital social de cualquier empresa pública o mixta.</w:t>
      </w:r>
    </w:p>
    <w:p w14:paraId="1C2C6AF2" w14:textId="77777777" w:rsidR="008C49E9" w:rsidRPr="008C49E9" w:rsidRDefault="008C49E9" w:rsidP="004C13A1">
      <w:pPr>
        <w:autoSpaceDE w:val="0"/>
        <w:autoSpaceDN w:val="0"/>
        <w:adjustRightInd w:val="0"/>
        <w:jc w:val="both"/>
        <w:rPr>
          <w:rFonts w:eastAsia="Calibri" w:cs="Arial"/>
          <w:bCs/>
          <w:sz w:val="22"/>
          <w:szCs w:val="22"/>
          <w:lang w:val="es-CO"/>
        </w:rPr>
      </w:pPr>
    </w:p>
    <w:p w14:paraId="6F0F7F9B" w14:textId="77777777" w:rsidR="008C49E9" w:rsidRPr="008C49E9" w:rsidRDefault="008C49E9" w:rsidP="004C13A1">
      <w:pPr>
        <w:autoSpaceDE w:val="0"/>
        <w:autoSpaceDN w:val="0"/>
        <w:adjustRightInd w:val="0"/>
        <w:jc w:val="both"/>
        <w:rPr>
          <w:rFonts w:eastAsia="Calibri" w:cs="Arial"/>
          <w:bCs/>
          <w:sz w:val="22"/>
          <w:szCs w:val="22"/>
          <w:lang w:val="es-CO"/>
        </w:rPr>
      </w:pPr>
      <w:r w:rsidRPr="008C49E9">
        <w:rPr>
          <w:rFonts w:eastAsia="Calibri" w:cs="Arial"/>
          <w:bCs/>
          <w:sz w:val="22"/>
          <w:szCs w:val="22"/>
          <w:lang w:val="es-CO"/>
        </w:rPr>
        <w:t>11. Análisis de los informes de la Administración Distrital y de los órganos de control sobre el estado de las finanzas públicas de la ciudad y de cada una de sus entidades.</w:t>
      </w:r>
    </w:p>
    <w:p w14:paraId="409F5844" w14:textId="77777777" w:rsidR="008C49E9" w:rsidRPr="008C49E9" w:rsidRDefault="008C49E9" w:rsidP="004C13A1">
      <w:pPr>
        <w:autoSpaceDE w:val="0"/>
        <w:autoSpaceDN w:val="0"/>
        <w:adjustRightInd w:val="0"/>
        <w:jc w:val="both"/>
        <w:rPr>
          <w:rFonts w:eastAsia="Calibri" w:cs="Arial"/>
          <w:bCs/>
          <w:sz w:val="22"/>
          <w:szCs w:val="22"/>
          <w:lang w:val="es-CO"/>
        </w:rPr>
      </w:pPr>
    </w:p>
    <w:p w14:paraId="3C0A0564" w14:textId="77777777" w:rsidR="008C49E9" w:rsidRPr="008C49E9" w:rsidRDefault="008C49E9" w:rsidP="004C13A1">
      <w:pPr>
        <w:autoSpaceDE w:val="0"/>
        <w:autoSpaceDN w:val="0"/>
        <w:adjustRightInd w:val="0"/>
        <w:jc w:val="both"/>
        <w:rPr>
          <w:rFonts w:eastAsia="Calibri" w:cs="Arial"/>
          <w:bCs/>
          <w:sz w:val="22"/>
          <w:szCs w:val="22"/>
          <w:lang w:val="es-CO"/>
        </w:rPr>
      </w:pPr>
      <w:r w:rsidRPr="008C49E9">
        <w:rPr>
          <w:rFonts w:eastAsia="Calibri" w:cs="Arial"/>
          <w:bCs/>
          <w:sz w:val="22"/>
          <w:szCs w:val="22"/>
          <w:lang w:val="es-CO"/>
        </w:rPr>
        <w:t>(…)</w:t>
      </w:r>
    </w:p>
    <w:p w14:paraId="677D9B40" w14:textId="77777777" w:rsidR="008C49E9" w:rsidRPr="008C49E9" w:rsidRDefault="008C49E9" w:rsidP="004C13A1">
      <w:pPr>
        <w:autoSpaceDE w:val="0"/>
        <w:autoSpaceDN w:val="0"/>
        <w:adjustRightInd w:val="0"/>
        <w:jc w:val="both"/>
        <w:rPr>
          <w:rFonts w:eastAsia="Calibri" w:cs="Arial"/>
          <w:bCs/>
          <w:sz w:val="22"/>
          <w:szCs w:val="22"/>
          <w:lang w:val="es-CO"/>
        </w:rPr>
      </w:pPr>
    </w:p>
    <w:p w14:paraId="04C575D0" w14:textId="5599FB12" w:rsidR="008C49E9" w:rsidRPr="008C49E9" w:rsidRDefault="008C49E9" w:rsidP="004C13A1">
      <w:pPr>
        <w:autoSpaceDE w:val="0"/>
        <w:autoSpaceDN w:val="0"/>
        <w:adjustRightInd w:val="0"/>
        <w:jc w:val="both"/>
        <w:rPr>
          <w:rFonts w:eastAsia="Calibri" w:cs="Arial"/>
          <w:bCs/>
          <w:sz w:val="22"/>
          <w:szCs w:val="22"/>
          <w:lang w:val="es-CO"/>
        </w:rPr>
      </w:pPr>
      <w:r w:rsidRPr="008C49E9">
        <w:rPr>
          <w:rFonts w:eastAsia="Calibri" w:cs="Arial"/>
          <w:bCs/>
          <w:sz w:val="22"/>
          <w:szCs w:val="22"/>
          <w:lang w:val="es-CO"/>
        </w:rPr>
        <w:t>* Adición por parte de</w:t>
      </w:r>
      <w:r w:rsidR="005C0933">
        <w:rPr>
          <w:rFonts w:eastAsia="Calibri" w:cs="Arial"/>
          <w:bCs/>
          <w:sz w:val="22"/>
          <w:szCs w:val="22"/>
          <w:lang w:val="es-CO"/>
        </w:rPr>
        <w:t xml:space="preserve"> </w:t>
      </w:r>
      <w:r w:rsidRPr="008C49E9">
        <w:rPr>
          <w:rFonts w:eastAsia="Calibri" w:cs="Arial"/>
          <w:bCs/>
          <w:sz w:val="22"/>
          <w:szCs w:val="22"/>
          <w:lang w:val="es-CO"/>
        </w:rPr>
        <w:t>l</w:t>
      </w:r>
      <w:r w:rsidR="005C0933">
        <w:rPr>
          <w:rFonts w:eastAsia="Calibri" w:cs="Arial"/>
          <w:bCs/>
          <w:sz w:val="22"/>
          <w:szCs w:val="22"/>
          <w:lang w:val="es-CO"/>
        </w:rPr>
        <w:t>os</w:t>
      </w:r>
      <w:r w:rsidRPr="008C49E9">
        <w:rPr>
          <w:rFonts w:eastAsia="Calibri" w:cs="Arial"/>
          <w:bCs/>
          <w:sz w:val="22"/>
          <w:szCs w:val="22"/>
          <w:lang w:val="es-CO"/>
        </w:rPr>
        <w:t xml:space="preserve"> </w:t>
      </w:r>
      <w:proofErr w:type="spellStart"/>
      <w:r w:rsidRPr="008C49E9">
        <w:rPr>
          <w:rFonts w:eastAsia="Calibri" w:cs="Arial"/>
          <w:bCs/>
          <w:sz w:val="22"/>
          <w:szCs w:val="22"/>
          <w:lang w:val="es-CO"/>
        </w:rPr>
        <w:t>H</w:t>
      </w:r>
      <w:r w:rsidR="005C0933">
        <w:rPr>
          <w:rFonts w:eastAsia="Calibri" w:cs="Arial"/>
          <w:bCs/>
          <w:sz w:val="22"/>
          <w:szCs w:val="22"/>
          <w:lang w:val="es-CO"/>
        </w:rPr>
        <w:t>s.</w:t>
      </w:r>
      <w:r w:rsidRPr="008C49E9">
        <w:rPr>
          <w:rFonts w:eastAsia="Calibri" w:cs="Arial"/>
          <w:bCs/>
          <w:sz w:val="22"/>
          <w:szCs w:val="22"/>
          <w:lang w:val="es-CO"/>
        </w:rPr>
        <w:t>C</w:t>
      </w:r>
      <w:r w:rsidR="005C0933">
        <w:rPr>
          <w:rFonts w:eastAsia="Calibri" w:cs="Arial"/>
          <w:bCs/>
          <w:sz w:val="22"/>
          <w:szCs w:val="22"/>
          <w:lang w:val="es-CO"/>
        </w:rPr>
        <w:t>s</w:t>
      </w:r>
      <w:proofErr w:type="spellEnd"/>
      <w:r w:rsidR="005C0933">
        <w:rPr>
          <w:rFonts w:eastAsia="Calibri" w:cs="Arial"/>
          <w:bCs/>
          <w:sz w:val="22"/>
          <w:szCs w:val="22"/>
          <w:lang w:val="es-CO"/>
        </w:rPr>
        <w:t>.</w:t>
      </w:r>
      <w:r w:rsidRPr="008C49E9">
        <w:rPr>
          <w:rFonts w:eastAsia="Calibri" w:cs="Arial"/>
          <w:bCs/>
          <w:sz w:val="22"/>
          <w:szCs w:val="22"/>
          <w:lang w:val="es-CO"/>
        </w:rPr>
        <w:t xml:space="preserve"> Fabián Andrés Puentes y</w:t>
      </w:r>
      <w:r w:rsidR="005C0933">
        <w:rPr>
          <w:rFonts w:eastAsia="Calibri" w:cs="Arial"/>
          <w:bCs/>
          <w:sz w:val="22"/>
          <w:szCs w:val="22"/>
          <w:lang w:val="es-CO"/>
        </w:rPr>
        <w:t xml:space="preserve"> </w:t>
      </w:r>
      <w:r w:rsidRPr="008C49E9">
        <w:rPr>
          <w:rFonts w:eastAsia="Calibri" w:cs="Arial"/>
          <w:bCs/>
          <w:sz w:val="22"/>
          <w:szCs w:val="22"/>
          <w:lang w:val="es-CO"/>
        </w:rPr>
        <w:t>Samir Bedoya.</w:t>
      </w:r>
    </w:p>
    <w:p w14:paraId="0200BEB6" w14:textId="77777777" w:rsidR="008C49E9" w:rsidRPr="008C49E9" w:rsidRDefault="008C49E9" w:rsidP="004C13A1">
      <w:pPr>
        <w:autoSpaceDE w:val="0"/>
        <w:autoSpaceDN w:val="0"/>
        <w:adjustRightInd w:val="0"/>
        <w:jc w:val="both"/>
        <w:rPr>
          <w:rFonts w:eastAsia="Calibri" w:cs="Arial"/>
          <w:b/>
          <w:bCs/>
          <w:sz w:val="22"/>
          <w:szCs w:val="22"/>
          <w:lang w:val="es-CO"/>
        </w:rPr>
      </w:pPr>
      <w:r w:rsidRPr="008C49E9">
        <w:rPr>
          <w:rFonts w:eastAsia="Calibri" w:cs="Arial"/>
          <w:b/>
          <w:bCs/>
          <w:sz w:val="22"/>
          <w:szCs w:val="22"/>
          <w:lang w:val="es-CO"/>
        </w:rPr>
        <w:lastRenderedPageBreak/>
        <w:t>Artículo 19.- El Artículo 35B del acuerdo 741 de 2019, Modificado por el Acuerdo 837 de 2022, quedará así:</w:t>
      </w:r>
    </w:p>
    <w:p w14:paraId="62D80DB0" w14:textId="77777777" w:rsidR="008C49E9" w:rsidRDefault="008C49E9" w:rsidP="004C13A1">
      <w:pPr>
        <w:autoSpaceDE w:val="0"/>
        <w:autoSpaceDN w:val="0"/>
        <w:adjustRightInd w:val="0"/>
        <w:jc w:val="both"/>
        <w:rPr>
          <w:rFonts w:eastAsia="Calibri" w:cs="Arial"/>
          <w:b/>
          <w:bCs/>
          <w:sz w:val="22"/>
          <w:szCs w:val="22"/>
          <w:lang w:val="es-CO"/>
        </w:rPr>
      </w:pPr>
    </w:p>
    <w:p w14:paraId="71A0F89F" w14:textId="175995E4" w:rsidR="008C49E9" w:rsidRPr="008C49E9" w:rsidRDefault="008C49E9" w:rsidP="004C13A1">
      <w:pPr>
        <w:autoSpaceDE w:val="0"/>
        <w:autoSpaceDN w:val="0"/>
        <w:adjustRightInd w:val="0"/>
        <w:jc w:val="both"/>
        <w:rPr>
          <w:rFonts w:eastAsia="Calibri" w:cs="Arial"/>
          <w:bCs/>
          <w:sz w:val="22"/>
          <w:szCs w:val="22"/>
          <w:lang w:val="es-CO"/>
        </w:rPr>
      </w:pPr>
      <w:r w:rsidRPr="008C49E9">
        <w:rPr>
          <w:rFonts w:eastAsia="Calibri" w:cs="Arial"/>
          <w:b/>
          <w:bCs/>
          <w:sz w:val="22"/>
          <w:szCs w:val="22"/>
          <w:lang w:val="es-CO"/>
        </w:rPr>
        <w:t xml:space="preserve">ARTÍCULO 35 B.- FUNCIONES. </w:t>
      </w:r>
      <w:r w:rsidRPr="008C49E9">
        <w:rPr>
          <w:rFonts w:eastAsia="Calibri" w:cs="Arial"/>
          <w:bCs/>
          <w:sz w:val="22"/>
          <w:szCs w:val="22"/>
          <w:lang w:val="es-CO"/>
        </w:rPr>
        <w:t>Son funciones de la comisión legal para la equidad de la mujer:</w:t>
      </w:r>
    </w:p>
    <w:p w14:paraId="60DC560E" w14:textId="77777777" w:rsidR="008C49E9" w:rsidRDefault="008C49E9" w:rsidP="004C13A1">
      <w:pPr>
        <w:autoSpaceDE w:val="0"/>
        <w:autoSpaceDN w:val="0"/>
        <w:adjustRightInd w:val="0"/>
        <w:jc w:val="both"/>
        <w:rPr>
          <w:rFonts w:eastAsia="Calibri" w:cs="Arial"/>
          <w:bCs/>
          <w:sz w:val="22"/>
          <w:szCs w:val="22"/>
          <w:lang w:val="es-CO"/>
        </w:rPr>
      </w:pPr>
    </w:p>
    <w:p w14:paraId="476EE7EC" w14:textId="148F848A" w:rsidR="008C49E9" w:rsidRPr="008C49E9" w:rsidRDefault="008C49E9" w:rsidP="004C13A1">
      <w:pPr>
        <w:autoSpaceDE w:val="0"/>
        <w:autoSpaceDN w:val="0"/>
        <w:adjustRightInd w:val="0"/>
        <w:jc w:val="both"/>
        <w:rPr>
          <w:rFonts w:eastAsia="Calibri" w:cs="Arial"/>
          <w:bCs/>
          <w:sz w:val="22"/>
          <w:szCs w:val="22"/>
          <w:lang w:val="es-CO"/>
        </w:rPr>
      </w:pPr>
      <w:r w:rsidRPr="008C49E9">
        <w:rPr>
          <w:rFonts w:eastAsia="Calibri" w:cs="Arial"/>
          <w:bCs/>
          <w:sz w:val="22"/>
          <w:szCs w:val="22"/>
          <w:lang w:val="es-CO"/>
        </w:rPr>
        <w:t>(…)</w:t>
      </w:r>
    </w:p>
    <w:p w14:paraId="04C41265" w14:textId="2BDB74C4" w:rsidR="008C49E9" w:rsidRPr="008C49E9" w:rsidRDefault="008C49E9" w:rsidP="004C13A1">
      <w:pPr>
        <w:autoSpaceDE w:val="0"/>
        <w:autoSpaceDN w:val="0"/>
        <w:adjustRightInd w:val="0"/>
        <w:jc w:val="both"/>
        <w:rPr>
          <w:rFonts w:eastAsia="Calibri" w:cs="Arial"/>
          <w:bCs/>
          <w:sz w:val="22"/>
          <w:szCs w:val="22"/>
          <w:lang w:val="es-CO"/>
        </w:rPr>
      </w:pPr>
    </w:p>
    <w:p w14:paraId="009DE0EA" w14:textId="34D4FEE8" w:rsidR="008C49E9" w:rsidRDefault="008C49E9" w:rsidP="004C13A1">
      <w:pPr>
        <w:autoSpaceDE w:val="0"/>
        <w:autoSpaceDN w:val="0"/>
        <w:adjustRightInd w:val="0"/>
        <w:jc w:val="both"/>
        <w:rPr>
          <w:rFonts w:eastAsia="Calibri" w:cs="Arial"/>
          <w:bCs/>
          <w:sz w:val="22"/>
          <w:szCs w:val="22"/>
          <w:lang w:val="es-CO"/>
        </w:rPr>
      </w:pPr>
      <w:r>
        <w:rPr>
          <w:rFonts w:eastAsia="Calibri" w:cs="Arial"/>
          <w:bCs/>
          <w:sz w:val="22"/>
          <w:szCs w:val="22"/>
          <w:lang w:val="es-CO"/>
        </w:rPr>
        <w:t>8</w:t>
      </w:r>
      <w:r w:rsidRPr="008C49E9">
        <w:rPr>
          <w:rFonts w:eastAsia="Calibri" w:cs="Arial"/>
          <w:bCs/>
          <w:sz w:val="22"/>
          <w:szCs w:val="22"/>
          <w:lang w:val="es-CO"/>
        </w:rPr>
        <w:t>. Hacer seguimiento a las políticas y programas para prevenir y erradicar todas las formas de violencia contra las mujeres y sus hijos, promoviendo acciones coordinadas con las entidades competentes.</w:t>
      </w:r>
    </w:p>
    <w:p w14:paraId="6A43D31C" w14:textId="77777777" w:rsidR="008C49E9" w:rsidRPr="008C49E9" w:rsidRDefault="008C49E9" w:rsidP="004C13A1">
      <w:pPr>
        <w:autoSpaceDE w:val="0"/>
        <w:autoSpaceDN w:val="0"/>
        <w:adjustRightInd w:val="0"/>
        <w:jc w:val="both"/>
        <w:rPr>
          <w:rFonts w:eastAsia="Calibri" w:cs="Arial"/>
          <w:bCs/>
          <w:sz w:val="22"/>
          <w:szCs w:val="22"/>
          <w:lang w:val="es-CO"/>
        </w:rPr>
      </w:pPr>
    </w:p>
    <w:p w14:paraId="43CA14C0" w14:textId="1DF1C4B7" w:rsidR="008C49E9" w:rsidRPr="008C49E9" w:rsidRDefault="008C49E9" w:rsidP="004C13A1">
      <w:pPr>
        <w:autoSpaceDE w:val="0"/>
        <w:autoSpaceDN w:val="0"/>
        <w:adjustRightInd w:val="0"/>
        <w:jc w:val="both"/>
        <w:rPr>
          <w:rFonts w:eastAsia="Calibri" w:cs="Arial"/>
          <w:bCs/>
          <w:sz w:val="22"/>
          <w:szCs w:val="22"/>
          <w:lang w:val="es-CO"/>
        </w:rPr>
      </w:pPr>
      <w:r>
        <w:rPr>
          <w:rFonts w:eastAsia="Calibri" w:cs="Arial"/>
          <w:bCs/>
          <w:sz w:val="22"/>
          <w:szCs w:val="22"/>
          <w:lang w:val="es-CO"/>
        </w:rPr>
        <w:t xml:space="preserve">9. </w:t>
      </w:r>
      <w:r w:rsidRPr="008C49E9">
        <w:rPr>
          <w:rFonts w:eastAsia="Calibri" w:cs="Arial"/>
          <w:bCs/>
          <w:sz w:val="22"/>
          <w:szCs w:val="22"/>
          <w:lang w:val="es-CO"/>
        </w:rPr>
        <w:t>Hacer seguimiento a las acciones orientadas a la inclusión social y las oportunidades para madres cabeza de familia y mujeres cuidadoras sin ingresos, promoviendo su inclusión en programas laborales y educativos.</w:t>
      </w:r>
    </w:p>
    <w:p w14:paraId="187FC6D2" w14:textId="77777777" w:rsidR="008C49E9" w:rsidRPr="008C49E9" w:rsidRDefault="008C49E9" w:rsidP="004C13A1">
      <w:pPr>
        <w:pStyle w:val="Prrafodelista"/>
        <w:autoSpaceDE w:val="0"/>
        <w:autoSpaceDN w:val="0"/>
        <w:adjustRightInd w:val="0"/>
        <w:ind w:left="360"/>
        <w:jc w:val="both"/>
        <w:rPr>
          <w:rFonts w:eastAsia="Calibri" w:cs="Arial"/>
          <w:bCs/>
          <w:sz w:val="22"/>
          <w:szCs w:val="22"/>
          <w:lang w:val="es-CO"/>
        </w:rPr>
      </w:pPr>
    </w:p>
    <w:p w14:paraId="3A8AD5E1" w14:textId="1C5FCA1A" w:rsidR="008C49E9" w:rsidRPr="008C49E9" w:rsidRDefault="008C49E9" w:rsidP="004C13A1">
      <w:pPr>
        <w:autoSpaceDE w:val="0"/>
        <w:autoSpaceDN w:val="0"/>
        <w:adjustRightInd w:val="0"/>
        <w:jc w:val="both"/>
        <w:rPr>
          <w:rFonts w:eastAsia="Calibri" w:cs="Arial"/>
          <w:bCs/>
          <w:sz w:val="22"/>
          <w:szCs w:val="22"/>
          <w:lang w:val="es-CO"/>
        </w:rPr>
      </w:pPr>
      <w:r>
        <w:rPr>
          <w:rFonts w:eastAsia="Calibri" w:cs="Arial"/>
          <w:bCs/>
          <w:sz w:val="22"/>
          <w:szCs w:val="22"/>
          <w:lang w:val="es-CO"/>
        </w:rPr>
        <w:t>10</w:t>
      </w:r>
      <w:r w:rsidRPr="008C49E9">
        <w:rPr>
          <w:rFonts w:eastAsia="Calibri" w:cs="Arial"/>
          <w:bCs/>
          <w:sz w:val="22"/>
          <w:szCs w:val="22"/>
          <w:lang w:val="es-CO"/>
        </w:rPr>
        <w:t>. Hacer seguimiento al funcionamiento de las redes de apoyo para mujeres trabajadoras cabeza de familia, especialmente en el cuidado y protección de sus hijos.</w:t>
      </w:r>
    </w:p>
    <w:p w14:paraId="7B3BECA8" w14:textId="77777777" w:rsidR="008C49E9" w:rsidRPr="008C49E9" w:rsidRDefault="008C49E9" w:rsidP="004C13A1">
      <w:pPr>
        <w:autoSpaceDE w:val="0"/>
        <w:autoSpaceDN w:val="0"/>
        <w:adjustRightInd w:val="0"/>
        <w:jc w:val="both"/>
        <w:rPr>
          <w:rFonts w:eastAsia="Calibri" w:cs="Arial"/>
          <w:bCs/>
          <w:sz w:val="22"/>
          <w:szCs w:val="22"/>
          <w:lang w:val="es-CO"/>
        </w:rPr>
      </w:pPr>
    </w:p>
    <w:p w14:paraId="091F9BF1" w14:textId="2E578E6B" w:rsidR="008C49E9" w:rsidRPr="008C49E9" w:rsidRDefault="008C49E9" w:rsidP="004C13A1">
      <w:pPr>
        <w:autoSpaceDE w:val="0"/>
        <w:autoSpaceDN w:val="0"/>
        <w:adjustRightInd w:val="0"/>
        <w:jc w:val="both"/>
        <w:rPr>
          <w:rFonts w:eastAsia="Calibri" w:cs="Arial"/>
          <w:bCs/>
          <w:sz w:val="22"/>
          <w:szCs w:val="22"/>
          <w:lang w:val="es-CO"/>
        </w:rPr>
      </w:pPr>
      <w:r w:rsidRPr="008C49E9">
        <w:rPr>
          <w:rFonts w:eastAsia="Calibri" w:cs="Arial"/>
          <w:bCs/>
          <w:sz w:val="22"/>
          <w:szCs w:val="22"/>
          <w:lang w:val="es-CO"/>
        </w:rPr>
        <w:t>* Adición por parte de</w:t>
      </w:r>
      <w:r w:rsidR="005C0933">
        <w:rPr>
          <w:rFonts w:eastAsia="Calibri" w:cs="Arial"/>
          <w:bCs/>
          <w:sz w:val="22"/>
          <w:szCs w:val="22"/>
          <w:lang w:val="es-CO"/>
        </w:rPr>
        <w:t xml:space="preserve"> </w:t>
      </w:r>
      <w:r w:rsidRPr="008C49E9">
        <w:rPr>
          <w:rFonts w:eastAsia="Calibri" w:cs="Arial"/>
          <w:bCs/>
          <w:sz w:val="22"/>
          <w:szCs w:val="22"/>
          <w:lang w:val="es-CO"/>
        </w:rPr>
        <w:t>l</w:t>
      </w:r>
      <w:r w:rsidR="005C0933">
        <w:rPr>
          <w:rFonts w:eastAsia="Calibri" w:cs="Arial"/>
          <w:bCs/>
          <w:sz w:val="22"/>
          <w:szCs w:val="22"/>
          <w:lang w:val="es-CO"/>
        </w:rPr>
        <w:t>os</w:t>
      </w:r>
      <w:r w:rsidRPr="008C49E9">
        <w:rPr>
          <w:rFonts w:eastAsia="Calibri" w:cs="Arial"/>
          <w:bCs/>
          <w:sz w:val="22"/>
          <w:szCs w:val="22"/>
          <w:lang w:val="es-CO"/>
        </w:rPr>
        <w:t xml:space="preserve"> </w:t>
      </w:r>
      <w:proofErr w:type="spellStart"/>
      <w:r w:rsidRPr="008C49E9">
        <w:rPr>
          <w:rFonts w:eastAsia="Calibri" w:cs="Arial"/>
          <w:bCs/>
          <w:sz w:val="22"/>
          <w:szCs w:val="22"/>
          <w:lang w:val="es-CO"/>
        </w:rPr>
        <w:t>H</w:t>
      </w:r>
      <w:r w:rsidR="005C0933">
        <w:rPr>
          <w:rFonts w:eastAsia="Calibri" w:cs="Arial"/>
          <w:bCs/>
          <w:sz w:val="22"/>
          <w:szCs w:val="22"/>
          <w:lang w:val="es-CO"/>
        </w:rPr>
        <w:t>s.</w:t>
      </w:r>
      <w:r w:rsidRPr="008C49E9">
        <w:rPr>
          <w:rFonts w:eastAsia="Calibri" w:cs="Arial"/>
          <w:bCs/>
          <w:sz w:val="22"/>
          <w:szCs w:val="22"/>
          <w:lang w:val="es-CO"/>
        </w:rPr>
        <w:t>C</w:t>
      </w:r>
      <w:r w:rsidR="005C0933">
        <w:rPr>
          <w:rFonts w:eastAsia="Calibri" w:cs="Arial"/>
          <w:bCs/>
          <w:sz w:val="22"/>
          <w:szCs w:val="22"/>
          <w:lang w:val="es-CO"/>
        </w:rPr>
        <w:t>s</w:t>
      </w:r>
      <w:proofErr w:type="spellEnd"/>
      <w:r w:rsidR="005C0933">
        <w:rPr>
          <w:rFonts w:eastAsia="Calibri" w:cs="Arial"/>
          <w:bCs/>
          <w:sz w:val="22"/>
          <w:szCs w:val="22"/>
          <w:lang w:val="es-CO"/>
        </w:rPr>
        <w:t xml:space="preserve">. Fabián Andrés Puentes y </w:t>
      </w:r>
      <w:r w:rsidRPr="008C49E9">
        <w:rPr>
          <w:rFonts w:eastAsia="Calibri" w:cs="Arial"/>
          <w:bCs/>
          <w:sz w:val="22"/>
          <w:szCs w:val="22"/>
          <w:lang w:val="es-CO"/>
        </w:rPr>
        <w:t>Samir Bedoya.</w:t>
      </w:r>
    </w:p>
    <w:p w14:paraId="0C62205F" w14:textId="77777777" w:rsidR="008C49E9" w:rsidRDefault="008C49E9" w:rsidP="004C13A1">
      <w:pPr>
        <w:autoSpaceDE w:val="0"/>
        <w:autoSpaceDN w:val="0"/>
        <w:adjustRightInd w:val="0"/>
        <w:jc w:val="both"/>
        <w:rPr>
          <w:rFonts w:eastAsia="Calibri" w:cs="Arial"/>
          <w:b/>
          <w:bCs/>
          <w:sz w:val="22"/>
          <w:szCs w:val="22"/>
          <w:lang w:val="es-CO"/>
        </w:rPr>
      </w:pPr>
    </w:p>
    <w:p w14:paraId="30A537D5" w14:textId="7452B295" w:rsidR="00837884" w:rsidRPr="003B0214" w:rsidRDefault="008C49E9" w:rsidP="004C13A1">
      <w:pPr>
        <w:autoSpaceDE w:val="0"/>
        <w:autoSpaceDN w:val="0"/>
        <w:adjustRightInd w:val="0"/>
        <w:jc w:val="both"/>
        <w:rPr>
          <w:rFonts w:eastAsia="Calibri" w:cs="Arial"/>
          <w:b/>
          <w:bCs/>
          <w:sz w:val="22"/>
          <w:szCs w:val="22"/>
          <w:lang w:val="es-CO"/>
        </w:rPr>
      </w:pPr>
      <w:r>
        <w:rPr>
          <w:rFonts w:eastAsia="Calibri" w:cs="Arial"/>
          <w:b/>
          <w:bCs/>
          <w:sz w:val="22"/>
          <w:szCs w:val="22"/>
          <w:lang w:val="es-CO"/>
        </w:rPr>
        <w:t xml:space="preserve">Artículo 20. </w:t>
      </w:r>
      <w:r w:rsidR="00906D38" w:rsidRPr="003B0214">
        <w:rPr>
          <w:rFonts w:eastAsia="Calibri" w:cs="Arial"/>
          <w:b/>
          <w:bCs/>
          <w:sz w:val="22"/>
          <w:szCs w:val="22"/>
          <w:lang w:val="es-CO"/>
        </w:rPr>
        <w:t>Créase el</w:t>
      </w:r>
      <w:r w:rsidR="0040073B" w:rsidRPr="003B0214">
        <w:rPr>
          <w:rFonts w:eastAsia="Calibri" w:cs="Arial"/>
          <w:b/>
          <w:bCs/>
          <w:sz w:val="22"/>
          <w:szCs w:val="22"/>
          <w:lang w:val="es-CO"/>
        </w:rPr>
        <w:t xml:space="preserve"> Artículo 36</w:t>
      </w:r>
      <w:r w:rsidR="00906D38" w:rsidRPr="003B0214">
        <w:rPr>
          <w:rFonts w:eastAsia="Calibri" w:cs="Arial"/>
          <w:b/>
          <w:bCs/>
          <w:sz w:val="22"/>
          <w:szCs w:val="22"/>
          <w:lang w:val="es-CO"/>
        </w:rPr>
        <w:t>A</w:t>
      </w:r>
      <w:r w:rsidR="0040073B" w:rsidRPr="003B0214">
        <w:rPr>
          <w:rFonts w:eastAsia="Calibri" w:cs="Arial"/>
          <w:b/>
          <w:bCs/>
          <w:sz w:val="22"/>
          <w:szCs w:val="22"/>
          <w:lang w:val="es-CO"/>
        </w:rPr>
        <w:t xml:space="preserve"> del acuerdo 741 de 2019, Modificado por el Acuerdo 837 de 2022, quedará así:</w:t>
      </w:r>
    </w:p>
    <w:p w14:paraId="4D5BB427" w14:textId="77777777" w:rsidR="00837884" w:rsidRPr="003B0214" w:rsidRDefault="00837884" w:rsidP="004C13A1">
      <w:pPr>
        <w:autoSpaceDE w:val="0"/>
        <w:autoSpaceDN w:val="0"/>
        <w:adjustRightInd w:val="0"/>
        <w:jc w:val="both"/>
        <w:rPr>
          <w:rFonts w:eastAsia="Calibri" w:cs="Arial"/>
          <w:b/>
          <w:bCs/>
          <w:sz w:val="22"/>
          <w:szCs w:val="22"/>
          <w:lang w:val="es-CO"/>
        </w:rPr>
      </w:pPr>
    </w:p>
    <w:p w14:paraId="460F7366" w14:textId="0513CCBB" w:rsidR="00906D38" w:rsidRPr="003B0214" w:rsidRDefault="00906D38" w:rsidP="004C13A1">
      <w:pPr>
        <w:autoSpaceDE w:val="0"/>
        <w:autoSpaceDN w:val="0"/>
        <w:adjustRightInd w:val="0"/>
        <w:jc w:val="both"/>
        <w:rPr>
          <w:rFonts w:eastAsia="Calibri" w:cs="Arial"/>
          <w:bCs/>
          <w:sz w:val="22"/>
          <w:szCs w:val="22"/>
          <w:lang w:val="es-CO"/>
        </w:rPr>
      </w:pPr>
      <w:r w:rsidRPr="003B0214">
        <w:rPr>
          <w:rFonts w:eastAsia="Calibri" w:cs="Arial"/>
          <w:b/>
          <w:bCs/>
          <w:sz w:val="22"/>
          <w:szCs w:val="22"/>
          <w:lang w:val="es-CO"/>
        </w:rPr>
        <w:t>A</w:t>
      </w:r>
      <w:r w:rsidR="002735DB" w:rsidRPr="003B0214">
        <w:rPr>
          <w:rFonts w:eastAsia="Calibri" w:cs="Arial"/>
          <w:b/>
          <w:bCs/>
          <w:sz w:val="22"/>
          <w:szCs w:val="22"/>
          <w:lang w:val="es-CO"/>
        </w:rPr>
        <w:t>rtículo</w:t>
      </w:r>
      <w:r w:rsidRPr="003B0214">
        <w:rPr>
          <w:rFonts w:eastAsia="Calibri" w:cs="Arial"/>
          <w:b/>
          <w:bCs/>
          <w:sz w:val="22"/>
          <w:szCs w:val="22"/>
          <w:lang w:val="es-CO"/>
        </w:rPr>
        <w:t xml:space="preserve"> 36 A</w:t>
      </w:r>
      <w:r w:rsidR="00837884" w:rsidRPr="003B0214">
        <w:rPr>
          <w:rFonts w:eastAsia="Calibri" w:cs="Arial"/>
          <w:b/>
          <w:bCs/>
          <w:sz w:val="22"/>
          <w:szCs w:val="22"/>
          <w:lang w:val="es-CO"/>
        </w:rPr>
        <w:t xml:space="preserve">.- </w:t>
      </w:r>
      <w:r w:rsidRPr="003B0214">
        <w:rPr>
          <w:rFonts w:eastAsia="Calibri" w:cs="Arial"/>
          <w:b/>
          <w:bCs/>
          <w:sz w:val="22"/>
          <w:szCs w:val="22"/>
          <w:lang w:val="es-CO"/>
        </w:rPr>
        <w:t xml:space="preserve">SUBCOMISIONES DE VIGILANCIA Y CONTROL. </w:t>
      </w:r>
      <w:r w:rsidRPr="003B0214">
        <w:rPr>
          <w:rFonts w:eastAsia="Calibri" w:cs="Arial"/>
          <w:bCs/>
          <w:sz w:val="22"/>
          <w:szCs w:val="22"/>
          <w:lang w:val="es-CO"/>
        </w:rPr>
        <w:t>El Presidente de la Corporación o de las Comisiones Permanentes podrá conformar, sin límite de miembros, comisiones o subcomisiones de vigilancia y control, con el objeto de realizar seguimiento a la gestión de las autoridades distritales y rendir informe de su actividad ante la Plenaria o la Comisión Permanente correspondiente.</w:t>
      </w:r>
    </w:p>
    <w:p w14:paraId="5E8650F4" w14:textId="77777777" w:rsidR="00906D38" w:rsidRPr="003B0214" w:rsidRDefault="00906D38" w:rsidP="004C13A1">
      <w:pPr>
        <w:autoSpaceDE w:val="0"/>
        <w:autoSpaceDN w:val="0"/>
        <w:adjustRightInd w:val="0"/>
        <w:jc w:val="both"/>
        <w:rPr>
          <w:rFonts w:eastAsia="Calibri" w:cs="Arial"/>
          <w:bCs/>
          <w:sz w:val="22"/>
          <w:szCs w:val="22"/>
          <w:lang w:val="es-CO"/>
        </w:rPr>
      </w:pPr>
    </w:p>
    <w:p w14:paraId="59CAEA31" w14:textId="67531431" w:rsidR="00906D38" w:rsidRPr="003B0214" w:rsidRDefault="00906D38" w:rsidP="004C13A1">
      <w:pPr>
        <w:autoSpaceDE w:val="0"/>
        <w:autoSpaceDN w:val="0"/>
        <w:adjustRightInd w:val="0"/>
        <w:jc w:val="both"/>
        <w:rPr>
          <w:rFonts w:eastAsia="Calibri" w:cs="Arial"/>
          <w:bCs/>
          <w:sz w:val="22"/>
          <w:szCs w:val="22"/>
          <w:lang w:val="es-CO"/>
        </w:rPr>
      </w:pPr>
      <w:r w:rsidRPr="003B0214">
        <w:rPr>
          <w:rFonts w:eastAsia="Calibri" w:cs="Arial"/>
          <w:bCs/>
          <w:sz w:val="22"/>
          <w:szCs w:val="22"/>
          <w:lang w:val="es-CO"/>
        </w:rPr>
        <w:t>Estas comisiones tendrán la vigencia que defina el Presidente, la cual no podrá superar el respectivo periodo constitucional.</w:t>
      </w:r>
    </w:p>
    <w:p w14:paraId="793A93D5" w14:textId="77777777" w:rsidR="00906D38" w:rsidRPr="003B0214" w:rsidRDefault="00906D38" w:rsidP="004C13A1">
      <w:pPr>
        <w:autoSpaceDE w:val="0"/>
        <w:autoSpaceDN w:val="0"/>
        <w:adjustRightInd w:val="0"/>
        <w:jc w:val="both"/>
        <w:rPr>
          <w:rFonts w:eastAsia="Calibri" w:cs="Arial"/>
          <w:bCs/>
          <w:sz w:val="22"/>
          <w:szCs w:val="22"/>
          <w:lang w:val="es-CO"/>
        </w:rPr>
      </w:pPr>
    </w:p>
    <w:p w14:paraId="58874758" w14:textId="615928F0" w:rsidR="00906D38" w:rsidRPr="003B0214" w:rsidRDefault="00906D38" w:rsidP="004C13A1">
      <w:pPr>
        <w:autoSpaceDE w:val="0"/>
        <w:autoSpaceDN w:val="0"/>
        <w:adjustRightInd w:val="0"/>
        <w:jc w:val="both"/>
        <w:rPr>
          <w:rFonts w:eastAsia="Calibri" w:cs="Arial"/>
          <w:bCs/>
          <w:sz w:val="22"/>
          <w:szCs w:val="22"/>
          <w:lang w:val="es-CO"/>
        </w:rPr>
      </w:pPr>
      <w:r w:rsidRPr="003B0214">
        <w:rPr>
          <w:rFonts w:eastAsia="Calibri" w:cs="Arial"/>
          <w:bCs/>
          <w:sz w:val="22"/>
          <w:szCs w:val="22"/>
          <w:lang w:val="es-CO"/>
        </w:rPr>
        <w:t>A estas comisiones les compete:</w:t>
      </w:r>
    </w:p>
    <w:p w14:paraId="34846876" w14:textId="77777777" w:rsidR="00906D38" w:rsidRPr="003B0214" w:rsidRDefault="00906D38" w:rsidP="004C13A1">
      <w:pPr>
        <w:autoSpaceDE w:val="0"/>
        <w:autoSpaceDN w:val="0"/>
        <w:adjustRightInd w:val="0"/>
        <w:jc w:val="both"/>
        <w:rPr>
          <w:rFonts w:eastAsia="Calibri" w:cs="Arial"/>
          <w:bCs/>
          <w:sz w:val="22"/>
          <w:szCs w:val="22"/>
          <w:lang w:val="es-CO"/>
        </w:rPr>
      </w:pPr>
    </w:p>
    <w:p w14:paraId="58C8EA3C" w14:textId="77777777" w:rsidR="00906D38" w:rsidRPr="003B0214" w:rsidRDefault="00906D38" w:rsidP="004C13A1">
      <w:pPr>
        <w:autoSpaceDE w:val="0"/>
        <w:autoSpaceDN w:val="0"/>
        <w:adjustRightInd w:val="0"/>
        <w:jc w:val="both"/>
        <w:rPr>
          <w:rFonts w:eastAsia="Calibri" w:cs="Arial"/>
          <w:bCs/>
          <w:sz w:val="22"/>
          <w:szCs w:val="22"/>
          <w:lang w:val="es-CO"/>
        </w:rPr>
      </w:pPr>
      <w:r w:rsidRPr="003B0214">
        <w:rPr>
          <w:rFonts w:eastAsia="Calibri" w:cs="Arial"/>
          <w:bCs/>
          <w:sz w:val="22"/>
          <w:szCs w:val="22"/>
          <w:lang w:val="es-CO"/>
        </w:rPr>
        <w:t>1. Hacer seguimiento de los compromisos adquiridos por la Administración Distrital durante los debates de control político, durante los seis (6) meses siguientes a la realización del debate.</w:t>
      </w:r>
    </w:p>
    <w:p w14:paraId="774E0C50" w14:textId="77777777" w:rsidR="00F11E0B" w:rsidRDefault="00F11E0B" w:rsidP="004C13A1">
      <w:pPr>
        <w:autoSpaceDE w:val="0"/>
        <w:autoSpaceDN w:val="0"/>
        <w:adjustRightInd w:val="0"/>
        <w:jc w:val="both"/>
        <w:rPr>
          <w:rFonts w:eastAsia="Calibri" w:cs="Arial"/>
          <w:bCs/>
          <w:sz w:val="22"/>
          <w:szCs w:val="22"/>
          <w:lang w:val="es-CO"/>
        </w:rPr>
      </w:pPr>
    </w:p>
    <w:p w14:paraId="2ECEF5E3" w14:textId="0C1E090E" w:rsidR="00906D38" w:rsidRPr="003B0214" w:rsidRDefault="00906D38" w:rsidP="004C13A1">
      <w:pPr>
        <w:autoSpaceDE w:val="0"/>
        <w:autoSpaceDN w:val="0"/>
        <w:adjustRightInd w:val="0"/>
        <w:jc w:val="both"/>
        <w:rPr>
          <w:rFonts w:eastAsia="Calibri" w:cs="Arial"/>
          <w:bCs/>
          <w:sz w:val="22"/>
          <w:szCs w:val="22"/>
          <w:lang w:val="es-CO"/>
        </w:rPr>
      </w:pPr>
      <w:r w:rsidRPr="003B0214">
        <w:rPr>
          <w:rFonts w:eastAsia="Calibri" w:cs="Arial"/>
          <w:bCs/>
          <w:sz w:val="22"/>
          <w:szCs w:val="22"/>
          <w:lang w:val="es-CO"/>
        </w:rPr>
        <w:t>2. Efectuar vigilancia y control de la gestión de las autoridades distritales y rendir informe de su actividad a la Plenaria o a la Comisión Permanente, dentro de un término no superior a tres (3) meses.</w:t>
      </w:r>
    </w:p>
    <w:p w14:paraId="197A035F" w14:textId="77777777" w:rsidR="00906D38" w:rsidRPr="003B0214" w:rsidRDefault="00906D38" w:rsidP="004C13A1">
      <w:pPr>
        <w:autoSpaceDE w:val="0"/>
        <w:autoSpaceDN w:val="0"/>
        <w:adjustRightInd w:val="0"/>
        <w:jc w:val="both"/>
        <w:rPr>
          <w:rFonts w:eastAsia="Calibri" w:cs="Arial"/>
          <w:bCs/>
          <w:sz w:val="22"/>
          <w:szCs w:val="22"/>
          <w:lang w:val="es-CO"/>
        </w:rPr>
      </w:pPr>
    </w:p>
    <w:p w14:paraId="54BBC321" w14:textId="3EF82BA4" w:rsidR="00906D38" w:rsidRPr="003B0214" w:rsidRDefault="00906D38" w:rsidP="004C13A1">
      <w:pPr>
        <w:autoSpaceDE w:val="0"/>
        <w:autoSpaceDN w:val="0"/>
        <w:adjustRightInd w:val="0"/>
        <w:jc w:val="both"/>
        <w:rPr>
          <w:rFonts w:eastAsia="Calibri" w:cs="Arial"/>
          <w:bCs/>
          <w:sz w:val="22"/>
          <w:szCs w:val="22"/>
          <w:lang w:val="es-CO"/>
        </w:rPr>
      </w:pPr>
      <w:r w:rsidRPr="003B0214">
        <w:rPr>
          <w:rFonts w:eastAsia="Calibri" w:cs="Arial"/>
          <w:bCs/>
          <w:sz w:val="22"/>
          <w:szCs w:val="22"/>
          <w:lang w:val="es-CO"/>
        </w:rPr>
        <w:t>Parágrafo 1. En el caso de las subcomisiones cuya duración exceda los seis (6) meses, deberán rendir informes semestrales sobre sus actuaciones. Las conclusiones y recomendaciones que de ellas se deriven deberán ser remitidas, cuando sea pertinente, a los órganos de control competentes, tales como la Personería Distrital, Contraloría Distrital, Veeduría Distrital, Procuraduría General de la Nación o Fiscalía General de la Nación.</w:t>
      </w:r>
    </w:p>
    <w:p w14:paraId="3AF9F03A" w14:textId="77777777" w:rsidR="00906D38" w:rsidRPr="003B0214" w:rsidRDefault="00906D38" w:rsidP="004C13A1">
      <w:pPr>
        <w:autoSpaceDE w:val="0"/>
        <w:autoSpaceDN w:val="0"/>
        <w:adjustRightInd w:val="0"/>
        <w:jc w:val="both"/>
        <w:rPr>
          <w:rFonts w:eastAsia="Calibri" w:cs="Arial"/>
          <w:bCs/>
          <w:sz w:val="22"/>
          <w:szCs w:val="22"/>
          <w:lang w:val="es-CO"/>
        </w:rPr>
      </w:pPr>
    </w:p>
    <w:p w14:paraId="521B2AD6" w14:textId="3903F600" w:rsidR="00837884" w:rsidRPr="003B0214" w:rsidRDefault="00906D38" w:rsidP="004C13A1">
      <w:pPr>
        <w:autoSpaceDE w:val="0"/>
        <w:autoSpaceDN w:val="0"/>
        <w:adjustRightInd w:val="0"/>
        <w:jc w:val="both"/>
        <w:rPr>
          <w:rFonts w:eastAsia="Calibri" w:cs="Arial"/>
          <w:bCs/>
          <w:sz w:val="22"/>
          <w:szCs w:val="22"/>
          <w:lang w:val="es-CO"/>
        </w:rPr>
      </w:pPr>
      <w:r w:rsidRPr="003B0214">
        <w:rPr>
          <w:rFonts w:eastAsia="Calibri" w:cs="Arial"/>
          <w:bCs/>
          <w:sz w:val="22"/>
          <w:szCs w:val="22"/>
          <w:lang w:val="es-CO"/>
        </w:rPr>
        <w:lastRenderedPageBreak/>
        <w:t>Parágrafo 2. Los funcionarios enumerados en el artículo 54 del presente reglamento estarán obligados a asistir, cuando sean citados formalmente, a las sesiones de las subcomisiones de vigilancia y control creadas por el Presidente de la Corporación o de las comisiones permanentes.</w:t>
      </w:r>
      <w:r w:rsidR="00F11E0B">
        <w:rPr>
          <w:rFonts w:eastAsia="Calibri" w:cs="Arial"/>
          <w:bCs/>
          <w:sz w:val="22"/>
          <w:szCs w:val="22"/>
          <w:lang w:val="es-CO"/>
        </w:rPr>
        <w:t xml:space="preserve"> </w:t>
      </w:r>
      <w:r w:rsidRPr="003B0214">
        <w:rPr>
          <w:rFonts w:eastAsia="Calibri" w:cs="Arial"/>
          <w:bCs/>
          <w:sz w:val="22"/>
          <w:szCs w:val="22"/>
          <w:lang w:val="es-CO"/>
        </w:rPr>
        <w:t xml:space="preserve">En caso de no poder concurrir personalmente, deberán delegar a un servidor público con competencia funcional directa sobre los temas objeto de análisis, mediante escrito formal remitido a la Secretaría correspondiente con al menos dos (2) días hábiles de antelación. La inasistencia injustificada del citado, así como la omisión en designar un delegado competente, será puesta en conocimiento ante </w:t>
      </w:r>
      <w:r w:rsidR="00580F7E">
        <w:rPr>
          <w:rFonts w:eastAsia="Calibri" w:cs="Arial"/>
          <w:bCs/>
          <w:sz w:val="22"/>
          <w:szCs w:val="22"/>
          <w:lang w:val="es-CO"/>
        </w:rPr>
        <w:t xml:space="preserve">los respectivos </w:t>
      </w:r>
      <w:r w:rsidRPr="003B0214">
        <w:rPr>
          <w:rFonts w:eastAsia="Calibri" w:cs="Arial"/>
          <w:bCs/>
          <w:sz w:val="22"/>
          <w:szCs w:val="22"/>
          <w:lang w:val="es-CO"/>
        </w:rPr>
        <w:t>organismos de control, conforme lo previsto en el artículo 55 del presente reglamento.</w:t>
      </w:r>
    </w:p>
    <w:p w14:paraId="0D0B3600" w14:textId="77777777" w:rsidR="00837884" w:rsidRPr="003B0214" w:rsidRDefault="00837884" w:rsidP="004C13A1">
      <w:pPr>
        <w:autoSpaceDE w:val="0"/>
        <w:autoSpaceDN w:val="0"/>
        <w:adjustRightInd w:val="0"/>
        <w:jc w:val="both"/>
        <w:rPr>
          <w:rFonts w:eastAsia="Calibri" w:cs="Arial"/>
          <w:b/>
          <w:bCs/>
          <w:sz w:val="22"/>
          <w:szCs w:val="22"/>
          <w:lang w:val="es-CO"/>
        </w:rPr>
      </w:pPr>
    </w:p>
    <w:p w14:paraId="022348A3" w14:textId="3B740B97" w:rsidR="00837884" w:rsidRPr="00AE39B9" w:rsidRDefault="00837884" w:rsidP="004C13A1">
      <w:pPr>
        <w:autoSpaceDE w:val="0"/>
        <w:autoSpaceDN w:val="0"/>
        <w:adjustRightInd w:val="0"/>
        <w:jc w:val="both"/>
        <w:rPr>
          <w:rFonts w:eastAsia="Calibri" w:cs="Arial"/>
          <w:bCs/>
          <w:color w:val="auto"/>
          <w:sz w:val="22"/>
          <w:szCs w:val="22"/>
          <w:lang w:val="es-CO"/>
        </w:rPr>
      </w:pPr>
      <w:r w:rsidRPr="00AE39B9">
        <w:rPr>
          <w:rFonts w:eastAsia="Calibri" w:cs="Arial"/>
          <w:bCs/>
          <w:color w:val="auto"/>
          <w:sz w:val="22"/>
          <w:szCs w:val="22"/>
          <w:lang w:val="es-CO"/>
        </w:rPr>
        <w:t>*Adición por parte de</w:t>
      </w:r>
      <w:r w:rsidR="005C0933">
        <w:rPr>
          <w:rFonts w:eastAsia="Calibri" w:cs="Arial"/>
          <w:bCs/>
          <w:color w:val="auto"/>
          <w:sz w:val="22"/>
          <w:szCs w:val="22"/>
          <w:lang w:val="es-CO"/>
        </w:rPr>
        <w:t>l</w:t>
      </w:r>
      <w:r w:rsidRPr="00AE39B9">
        <w:rPr>
          <w:rFonts w:eastAsia="Calibri" w:cs="Arial"/>
          <w:bCs/>
          <w:color w:val="auto"/>
          <w:sz w:val="22"/>
          <w:szCs w:val="22"/>
          <w:lang w:val="es-CO"/>
        </w:rPr>
        <w:t xml:space="preserve"> H</w:t>
      </w:r>
      <w:r w:rsidR="005C0933">
        <w:rPr>
          <w:rFonts w:eastAsia="Calibri" w:cs="Arial"/>
          <w:bCs/>
          <w:color w:val="auto"/>
          <w:sz w:val="22"/>
          <w:szCs w:val="22"/>
          <w:lang w:val="es-CO"/>
        </w:rPr>
        <w:t>.</w:t>
      </w:r>
      <w:r w:rsidRPr="00AE39B9">
        <w:rPr>
          <w:rFonts w:eastAsia="Calibri" w:cs="Arial"/>
          <w:bCs/>
          <w:color w:val="auto"/>
          <w:sz w:val="22"/>
          <w:szCs w:val="22"/>
          <w:lang w:val="es-CO"/>
        </w:rPr>
        <w:t>C</w:t>
      </w:r>
      <w:r w:rsidR="005C0933">
        <w:rPr>
          <w:rFonts w:eastAsia="Calibri" w:cs="Arial"/>
          <w:bCs/>
          <w:color w:val="auto"/>
          <w:sz w:val="22"/>
          <w:szCs w:val="22"/>
          <w:lang w:val="es-CO"/>
        </w:rPr>
        <w:t>.</w:t>
      </w:r>
      <w:r w:rsidRPr="00AE39B9">
        <w:rPr>
          <w:rFonts w:eastAsia="Calibri" w:cs="Arial"/>
          <w:bCs/>
          <w:color w:val="auto"/>
          <w:sz w:val="22"/>
          <w:szCs w:val="22"/>
          <w:lang w:val="es-CO"/>
        </w:rPr>
        <w:t xml:space="preserve"> Marco Acosta</w:t>
      </w:r>
    </w:p>
    <w:p w14:paraId="1EA65641" w14:textId="77777777" w:rsidR="00837884" w:rsidRPr="003B0214" w:rsidRDefault="00837884" w:rsidP="004C13A1">
      <w:pPr>
        <w:autoSpaceDE w:val="0"/>
        <w:autoSpaceDN w:val="0"/>
        <w:adjustRightInd w:val="0"/>
        <w:jc w:val="both"/>
        <w:rPr>
          <w:rFonts w:eastAsia="Calibri" w:cs="Arial"/>
          <w:b/>
          <w:bCs/>
          <w:sz w:val="22"/>
          <w:szCs w:val="22"/>
          <w:lang w:val="es-CO"/>
        </w:rPr>
      </w:pPr>
    </w:p>
    <w:p w14:paraId="6E47C891" w14:textId="02F286EC" w:rsidR="00837884" w:rsidRPr="00B21962" w:rsidRDefault="00837884" w:rsidP="004C13A1">
      <w:pPr>
        <w:autoSpaceDE w:val="0"/>
        <w:autoSpaceDN w:val="0"/>
        <w:adjustRightInd w:val="0"/>
        <w:jc w:val="both"/>
        <w:rPr>
          <w:rFonts w:eastAsia="Calibri" w:cs="Arial"/>
          <w:b/>
          <w:bCs/>
          <w:color w:val="auto"/>
          <w:sz w:val="22"/>
          <w:szCs w:val="22"/>
          <w:lang w:val="es-CO"/>
        </w:rPr>
      </w:pPr>
      <w:r w:rsidRPr="00B21962">
        <w:rPr>
          <w:rFonts w:eastAsia="Calibri" w:cs="Arial"/>
          <w:b/>
          <w:bCs/>
          <w:color w:val="auto"/>
          <w:sz w:val="22"/>
          <w:szCs w:val="22"/>
          <w:lang w:val="es-CO"/>
        </w:rPr>
        <w:t xml:space="preserve">Artículo </w:t>
      </w:r>
      <w:r w:rsidR="008C49E9">
        <w:rPr>
          <w:rFonts w:eastAsia="Calibri" w:cs="Arial"/>
          <w:b/>
          <w:bCs/>
          <w:color w:val="auto"/>
          <w:sz w:val="22"/>
          <w:szCs w:val="22"/>
          <w:lang w:val="es-CO"/>
        </w:rPr>
        <w:t>21</w:t>
      </w:r>
      <w:r w:rsidRPr="00B21962">
        <w:rPr>
          <w:rFonts w:eastAsia="Calibri" w:cs="Arial"/>
          <w:b/>
          <w:bCs/>
          <w:color w:val="auto"/>
          <w:sz w:val="22"/>
          <w:szCs w:val="22"/>
          <w:lang w:val="es-CO"/>
        </w:rPr>
        <w:t>.-</w:t>
      </w:r>
      <w:r w:rsidR="003B0214" w:rsidRPr="00B21962">
        <w:rPr>
          <w:rFonts w:eastAsia="Calibri" w:cs="Arial"/>
          <w:b/>
          <w:bCs/>
          <w:color w:val="auto"/>
          <w:sz w:val="22"/>
          <w:szCs w:val="22"/>
          <w:lang w:val="es-CO"/>
        </w:rPr>
        <w:t xml:space="preserve"> </w:t>
      </w:r>
      <w:r w:rsidRPr="00B21962">
        <w:rPr>
          <w:rFonts w:eastAsia="Calibri" w:cs="Arial"/>
          <w:b/>
          <w:bCs/>
          <w:color w:val="auto"/>
          <w:sz w:val="22"/>
          <w:szCs w:val="22"/>
          <w:lang w:val="es-CO"/>
        </w:rPr>
        <w:t xml:space="preserve"> </w:t>
      </w:r>
      <w:r w:rsidR="00F11E0B" w:rsidRPr="00B21962">
        <w:rPr>
          <w:rFonts w:eastAsia="Calibri" w:cs="Arial"/>
          <w:b/>
          <w:bCs/>
          <w:color w:val="auto"/>
          <w:sz w:val="22"/>
          <w:szCs w:val="22"/>
          <w:lang w:val="es-CO"/>
        </w:rPr>
        <w:t>E</w:t>
      </w:r>
      <w:r w:rsidR="003B0214" w:rsidRPr="00B21962">
        <w:rPr>
          <w:rFonts w:eastAsia="Calibri" w:cs="Arial"/>
          <w:b/>
          <w:bCs/>
          <w:color w:val="auto"/>
          <w:sz w:val="22"/>
          <w:szCs w:val="22"/>
          <w:lang w:val="es-CO"/>
        </w:rPr>
        <w:t xml:space="preserve">l Artículo </w:t>
      </w:r>
      <w:r w:rsidR="00F11E0B" w:rsidRPr="00B21962">
        <w:rPr>
          <w:rFonts w:eastAsia="Calibri" w:cs="Arial"/>
          <w:b/>
          <w:bCs/>
          <w:color w:val="auto"/>
          <w:sz w:val="22"/>
          <w:szCs w:val="22"/>
          <w:lang w:val="es-CO"/>
        </w:rPr>
        <w:t xml:space="preserve">37 </w:t>
      </w:r>
      <w:r w:rsidR="003B0214" w:rsidRPr="00B21962">
        <w:rPr>
          <w:rFonts w:eastAsia="Calibri" w:cs="Arial"/>
          <w:b/>
          <w:bCs/>
          <w:color w:val="auto"/>
          <w:sz w:val="22"/>
          <w:szCs w:val="22"/>
          <w:lang w:val="es-CO"/>
        </w:rPr>
        <w:t>del acuerdo 741 de 2019, Modificado por el Acuerdo 837 de 2022, quedará así:</w:t>
      </w:r>
    </w:p>
    <w:p w14:paraId="26A95210" w14:textId="345193D9" w:rsidR="003B0214" w:rsidRDefault="003B0214" w:rsidP="004C13A1">
      <w:pPr>
        <w:autoSpaceDE w:val="0"/>
        <w:autoSpaceDN w:val="0"/>
        <w:adjustRightInd w:val="0"/>
        <w:jc w:val="both"/>
        <w:rPr>
          <w:rFonts w:eastAsia="Calibri" w:cs="Arial"/>
          <w:b/>
          <w:bCs/>
          <w:color w:val="auto"/>
          <w:sz w:val="22"/>
          <w:szCs w:val="22"/>
          <w:lang w:val="es-CO"/>
        </w:rPr>
      </w:pPr>
    </w:p>
    <w:p w14:paraId="66811C21" w14:textId="452716F0" w:rsidR="00837884" w:rsidRDefault="00837884" w:rsidP="004C13A1">
      <w:pPr>
        <w:autoSpaceDE w:val="0"/>
        <w:autoSpaceDN w:val="0"/>
        <w:adjustRightInd w:val="0"/>
        <w:jc w:val="both"/>
        <w:rPr>
          <w:rFonts w:eastAsia="Calibri" w:cs="Arial"/>
          <w:color w:val="auto"/>
          <w:sz w:val="22"/>
          <w:szCs w:val="22"/>
        </w:rPr>
      </w:pPr>
      <w:r w:rsidRPr="003B0214">
        <w:rPr>
          <w:rFonts w:eastAsia="Calibri" w:cs="Arial"/>
          <w:b/>
          <w:bCs/>
          <w:color w:val="auto"/>
          <w:sz w:val="22"/>
          <w:szCs w:val="22"/>
        </w:rPr>
        <w:t>A</w:t>
      </w:r>
      <w:r w:rsidR="002735DB" w:rsidRPr="003B0214">
        <w:rPr>
          <w:rFonts w:eastAsia="Calibri" w:cs="Arial"/>
          <w:b/>
          <w:bCs/>
          <w:color w:val="auto"/>
          <w:sz w:val="22"/>
          <w:szCs w:val="22"/>
        </w:rPr>
        <w:t>rtículo</w:t>
      </w:r>
      <w:r w:rsidRPr="003B0214">
        <w:rPr>
          <w:rFonts w:eastAsia="Calibri" w:cs="Arial"/>
          <w:b/>
          <w:bCs/>
          <w:color w:val="auto"/>
          <w:sz w:val="22"/>
          <w:szCs w:val="22"/>
        </w:rPr>
        <w:t xml:space="preserve"> 37.- FUNCIONES DE LA MESA DIRECTIVA DE LAS COMISIONES PERMANENTES Y SUBCOMISIONES DE VIGILANCIA Y CONTROL. </w:t>
      </w:r>
    </w:p>
    <w:p w14:paraId="227B87EF" w14:textId="5EEB5C68" w:rsidR="00F11E0B" w:rsidRDefault="00F11E0B" w:rsidP="004C13A1">
      <w:pPr>
        <w:autoSpaceDE w:val="0"/>
        <w:autoSpaceDN w:val="0"/>
        <w:adjustRightInd w:val="0"/>
        <w:jc w:val="both"/>
        <w:rPr>
          <w:rFonts w:eastAsia="Calibri" w:cs="Arial"/>
          <w:color w:val="auto"/>
          <w:sz w:val="22"/>
          <w:szCs w:val="22"/>
        </w:rPr>
      </w:pPr>
    </w:p>
    <w:p w14:paraId="0644DEC5" w14:textId="71208009" w:rsidR="00F11E0B" w:rsidRPr="00AE39B9" w:rsidRDefault="00F11E0B" w:rsidP="004C13A1">
      <w:pPr>
        <w:autoSpaceDE w:val="0"/>
        <w:autoSpaceDN w:val="0"/>
        <w:adjustRightInd w:val="0"/>
        <w:jc w:val="both"/>
        <w:rPr>
          <w:rFonts w:eastAsia="Calibri" w:cs="Arial"/>
          <w:color w:val="auto"/>
          <w:sz w:val="22"/>
          <w:szCs w:val="22"/>
        </w:rPr>
      </w:pPr>
      <w:r w:rsidRPr="00AE39B9">
        <w:rPr>
          <w:rFonts w:eastAsia="Calibri" w:cs="Arial"/>
          <w:color w:val="auto"/>
          <w:sz w:val="22"/>
          <w:szCs w:val="22"/>
        </w:rPr>
        <w:t>(…)</w:t>
      </w:r>
    </w:p>
    <w:p w14:paraId="0221004C" w14:textId="77777777" w:rsidR="00837884" w:rsidRPr="003B0214" w:rsidRDefault="00837884" w:rsidP="004C13A1">
      <w:pPr>
        <w:autoSpaceDE w:val="0"/>
        <w:autoSpaceDN w:val="0"/>
        <w:adjustRightInd w:val="0"/>
        <w:jc w:val="both"/>
        <w:rPr>
          <w:rFonts w:eastAsia="Calibri" w:cs="Arial"/>
          <w:color w:val="auto"/>
          <w:sz w:val="22"/>
          <w:szCs w:val="22"/>
        </w:rPr>
      </w:pPr>
    </w:p>
    <w:p w14:paraId="5E39CF91" w14:textId="06443068" w:rsidR="000D30E5" w:rsidRDefault="00837884" w:rsidP="004C13A1">
      <w:pPr>
        <w:autoSpaceDE w:val="0"/>
        <w:autoSpaceDN w:val="0"/>
        <w:adjustRightInd w:val="0"/>
        <w:jc w:val="both"/>
        <w:rPr>
          <w:rFonts w:eastAsia="Calibri" w:cs="Arial"/>
          <w:color w:val="auto"/>
          <w:sz w:val="22"/>
          <w:szCs w:val="22"/>
        </w:rPr>
      </w:pPr>
      <w:r w:rsidRPr="003B0214">
        <w:rPr>
          <w:rFonts w:eastAsia="Calibri" w:cs="Arial"/>
          <w:color w:val="auto"/>
          <w:sz w:val="22"/>
          <w:szCs w:val="22"/>
        </w:rPr>
        <w:t>6. Conformar, comisiones o subcomisiones de vigilancia y control, con el objeto de realizar seguimiento a la gestión d</w:t>
      </w:r>
      <w:r w:rsidR="000D30E5">
        <w:rPr>
          <w:rFonts w:eastAsia="Calibri" w:cs="Arial"/>
          <w:color w:val="auto"/>
          <w:sz w:val="22"/>
          <w:szCs w:val="22"/>
        </w:rPr>
        <w:t>e la Administración Distrital</w:t>
      </w:r>
      <w:r w:rsidRPr="003B0214">
        <w:rPr>
          <w:rFonts w:eastAsia="Calibri" w:cs="Arial"/>
          <w:color w:val="auto"/>
          <w:sz w:val="22"/>
          <w:szCs w:val="22"/>
        </w:rPr>
        <w:t xml:space="preserve">, y rendir informe de su actividad ante la Plenaria o la Comisión Permanente correspondiente; Estas comisiones </w:t>
      </w:r>
      <w:r w:rsidR="000D30E5" w:rsidRPr="003B0214">
        <w:rPr>
          <w:rFonts w:eastAsia="Calibri" w:cs="Arial"/>
          <w:color w:val="auto"/>
          <w:sz w:val="22"/>
          <w:szCs w:val="22"/>
        </w:rPr>
        <w:t xml:space="preserve">o subcomisiones de vigilancia y control </w:t>
      </w:r>
      <w:r w:rsidRPr="003B0214">
        <w:rPr>
          <w:rFonts w:eastAsia="Calibri" w:cs="Arial"/>
          <w:color w:val="auto"/>
          <w:sz w:val="22"/>
          <w:szCs w:val="22"/>
        </w:rPr>
        <w:t>tendrán la vigencia que defina el presidente, la cual no podrá superar el respectivo periodo constitucional.</w:t>
      </w:r>
      <w:r w:rsidR="000D30E5" w:rsidRPr="000D30E5">
        <w:rPr>
          <w:rFonts w:eastAsia="Calibri" w:cs="Arial"/>
          <w:color w:val="auto"/>
          <w:sz w:val="22"/>
          <w:szCs w:val="22"/>
        </w:rPr>
        <w:t xml:space="preserve"> </w:t>
      </w:r>
      <w:r w:rsidR="00651C7F">
        <w:rPr>
          <w:rFonts w:eastAsia="Calibri" w:cs="Arial"/>
          <w:color w:val="auto"/>
          <w:sz w:val="22"/>
          <w:szCs w:val="22"/>
        </w:rPr>
        <w:t xml:space="preserve">Las mismas, </w:t>
      </w:r>
      <w:r w:rsidR="000D30E5" w:rsidRPr="000D30E5">
        <w:rPr>
          <w:rFonts w:eastAsia="Calibri" w:cs="Arial"/>
          <w:color w:val="auto"/>
          <w:sz w:val="22"/>
          <w:szCs w:val="22"/>
        </w:rPr>
        <w:t>se encargarán</w:t>
      </w:r>
      <w:r w:rsidR="000D30E5">
        <w:rPr>
          <w:rFonts w:eastAsia="Calibri" w:cs="Arial"/>
          <w:color w:val="auto"/>
          <w:sz w:val="22"/>
          <w:szCs w:val="22"/>
        </w:rPr>
        <w:t>, entre otros,</w:t>
      </w:r>
      <w:r w:rsidR="000D30E5" w:rsidRPr="000D30E5">
        <w:rPr>
          <w:rFonts w:eastAsia="Calibri" w:cs="Arial"/>
          <w:color w:val="auto"/>
          <w:sz w:val="22"/>
          <w:szCs w:val="22"/>
        </w:rPr>
        <w:t xml:space="preserve"> de hacer el seguimiento de los compromisos adquiridos por la Administración Distrital, durante los deba</w:t>
      </w:r>
      <w:r w:rsidR="000D30E5">
        <w:rPr>
          <w:rFonts w:eastAsia="Calibri" w:cs="Arial"/>
          <w:color w:val="auto"/>
          <w:sz w:val="22"/>
          <w:szCs w:val="22"/>
        </w:rPr>
        <w:t>tes de Control Político, dentro de</w:t>
      </w:r>
      <w:r w:rsidR="000D30E5" w:rsidRPr="000D30E5">
        <w:rPr>
          <w:rFonts w:eastAsia="Calibri" w:cs="Arial"/>
          <w:color w:val="auto"/>
          <w:sz w:val="22"/>
          <w:szCs w:val="22"/>
        </w:rPr>
        <w:t xml:space="preserve"> los seis (6) meses siguientes a la realización del debate.</w:t>
      </w:r>
    </w:p>
    <w:p w14:paraId="092863F5" w14:textId="77777777" w:rsidR="000D30E5" w:rsidRDefault="000D30E5" w:rsidP="004C13A1">
      <w:pPr>
        <w:autoSpaceDE w:val="0"/>
        <w:autoSpaceDN w:val="0"/>
        <w:adjustRightInd w:val="0"/>
        <w:jc w:val="both"/>
        <w:rPr>
          <w:rFonts w:eastAsia="Calibri" w:cs="Arial"/>
          <w:color w:val="auto"/>
          <w:sz w:val="22"/>
          <w:szCs w:val="22"/>
        </w:rPr>
      </w:pPr>
    </w:p>
    <w:p w14:paraId="5837147A" w14:textId="41BAFC97" w:rsidR="000D30E5" w:rsidRPr="003B0214" w:rsidRDefault="00651C7F" w:rsidP="004C13A1">
      <w:pPr>
        <w:autoSpaceDE w:val="0"/>
        <w:autoSpaceDN w:val="0"/>
        <w:adjustRightInd w:val="0"/>
        <w:jc w:val="both"/>
        <w:rPr>
          <w:rFonts w:eastAsia="Calibri" w:cs="Arial"/>
          <w:color w:val="auto"/>
          <w:sz w:val="22"/>
          <w:szCs w:val="22"/>
        </w:rPr>
      </w:pPr>
      <w:r>
        <w:rPr>
          <w:rFonts w:eastAsia="Calibri" w:cs="Arial"/>
          <w:color w:val="auto"/>
          <w:sz w:val="22"/>
          <w:szCs w:val="22"/>
        </w:rPr>
        <w:t>En el caso, cuando su</w:t>
      </w:r>
      <w:r w:rsidR="000D30E5" w:rsidRPr="003B0214">
        <w:rPr>
          <w:rFonts w:eastAsia="Calibri" w:cs="Arial"/>
          <w:color w:val="auto"/>
          <w:sz w:val="22"/>
          <w:szCs w:val="22"/>
        </w:rPr>
        <w:t xml:space="preserve"> duración exceda los seis (6) meses, deberán rendir informes semestrales sobre sus actuaciones. Las conclusiones y recomendaciones que de ellas se deriven deberán ser remitidas, cuando sea pertinente, a los órganos de control competentes, tales como la Personería Distrital, Contraloría Distrital, Veeduría Distrital, Procuraduría General de la Nación o Fiscalía General de la Nación.</w:t>
      </w:r>
    </w:p>
    <w:p w14:paraId="55676A61" w14:textId="77777777" w:rsidR="000D30E5" w:rsidRPr="000D30E5" w:rsidRDefault="000D30E5" w:rsidP="004C13A1">
      <w:pPr>
        <w:autoSpaceDE w:val="0"/>
        <w:autoSpaceDN w:val="0"/>
        <w:adjustRightInd w:val="0"/>
        <w:jc w:val="both"/>
        <w:rPr>
          <w:rFonts w:eastAsia="Calibri" w:cs="Arial"/>
          <w:color w:val="auto"/>
          <w:sz w:val="22"/>
          <w:szCs w:val="22"/>
        </w:rPr>
      </w:pPr>
    </w:p>
    <w:p w14:paraId="4ADB30A8" w14:textId="77777777" w:rsidR="00837884" w:rsidRPr="003B0214" w:rsidRDefault="00837884" w:rsidP="004C13A1">
      <w:pPr>
        <w:autoSpaceDE w:val="0"/>
        <w:autoSpaceDN w:val="0"/>
        <w:adjustRightInd w:val="0"/>
        <w:jc w:val="both"/>
        <w:rPr>
          <w:rFonts w:eastAsia="Calibri" w:cs="Arial"/>
          <w:color w:val="auto"/>
          <w:sz w:val="22"/>
          <w:szCs w:val="22"/>
        </w:rPr>
      </w:pPr>
      <w:r w:rsidRPr="003B0214">
        <w:rPr>
          <w:rFonts w:eastAsia="Calibri" w:cs="Arial"/>
          <w:color w:val="auto"/>
          <w:sz w:val="22"/>
          <w:szCs w:val="22"/>
        </w:rPr>
        <w:t>Parágrafo 1. La agenda de las Comisiones será establecida por su respectivo Presidente, de conformidad con lo acordado por la Junta de Voceros de la Corporación.</w:t>
      </w:r>
    </w:p>
    <w:p w14:paraId="0ABDD608" w14:textId="1D9E606E" w:rsidR="00837884" w:rsidRDefault="00837884" w:rsidP="004C13A1">
      <w:pPr>
        <w:autoSpaceDE w:val="0"/>
        <w:autoSpaceDN w:val="0"/>
        <w:adjustRightInd w:val="0"/>
        <w:jc w:val="both"/>
        <w:rPr>
          <w:rFonts w:eastAsia="Calibri" w:cs="Arial"/>
          <w:b/>
          <w:bCs/>
          <w:color w:val="auto"/>
          <w:sz w:val="22"/>
          <w:szCs w:val="22"/>
          <w:lang w:val="es-CO"/>
        </w:rPr>
      </w:pPr>
    </w:p>
    <w:p w14:paraId="5FE615A7" w14:textId="6FF18A0F" w:rsidR="00F11E0B" w:rsidRPr="005C0933" w:rsidRDefault="005C0933" w:rsidP="005C0933">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 xml:space="preserve">* </w:t>
      </w:r>
      <w:r w:rsidR="00651C7F" w:rsidRPr="005C0933">
        <w:rPr>
          <w:rFonts w:eastAsia="Calibri" w:cs="Arial"/>
          <w:bCs/>
          <w:color w:val="auto"/>
          <w:sz w:val="22"/>
          <w:szCs w:val="22"/>
          <w:lang w:val="es-CO"/>
        </w:rPr>
        <w:t xml:space="preserve">Adición </w:t>
      </w:r>
      <w:r>
        <w:rPr>
          <w:rFonts w:eastAsia="Calibri" w:cs="Arial"/>
          <w:bCs/>
          <w:color w:val="auto"/>
          <w:sz w:val="22"/>
          <w:szCs w:val="22"/>
          <w:lang w:val="es-CO"/>
        </w:rPr>
        <w:t xml:space="preserve">por parte </w:t>
      </w:r>
      <w:r w:rsidR="00651C7F" w:rsidRPr="005C0933">
        <w:rPr>
          <w:rFonts w:eastAsia="Calibri" w:cs="Arial"/>
          <w:bCs/>
          <w:color w:val="auto"/>
          <w:sz w:val="22"/>
          <w:szCs w:val="22"/>
          <w:lang w:val="es-CO"/>
        </w:rPr>
        <w:t>de</w:t>
      </w:r>
      <w:r>
        <w:rPr>
          <w:rFonts w:eastAsia="Calibri" w:cs="Arial"/>
          <w:bCs/>
          <w:color w:val="auto"/>
          <w:sz w:val="22"/>
          <w:szCs w:val="22"/>
          <w:lang w:val="es-CO"/>
        </w:rPr>
        <w:t>l</w:t>
      </w:r>
      <w:r w:rsidR="00651C7F" w:rsidRPr="005C0933">
        <w:rPr>
          <w:rFonts w:eastAsia="Calibri" w:cs="Arial"/>
          <w:bCs/>
          <w:color w:val="auto"/>
          <w:sz w:val="22"/>
          <w:szCs w:val="22"/>
          <w:lang w:val="es-CO"/>
        </w:rPr>
        <w:t xml:space="preserve"> H.C. Emel Rojas</w:t>
      </w:r>
      <w:r w:rsidR="00651C7F" w:rsidRPr="005C0933">
        <w:rPr>
          <w:rFonts w:eastAsia="Calibri" w:cs="Arial"/>
          <w:b/>
          <w:bCs/>
          <w:color w:val="auto"/>
          <w:sz w:val="22"/>
          <w:szCs w:val="22"/>
          <w:lang w:val="es-CO"/>
        </w:rPr>
        <w:t xml:space="preserve"> </w:t>
      </w:r>
      <w:r w:rsidR="0021072F" w:rsidRPr="0021072F">
        <w:rPr>
          <w:rFonts w:eastAsia="Calibri" w:cs="Arial"/>
          <w:bCs/>
          <w:color w:val="auto"/>
          <w:sz w:val="22"/>
          <w:szCs w:val="22"/>
          <w:lang w:val="es-CO"/>
        </w:rPr>
        <w:t>Castillo</w:t>
      </w:r>
    </w:p>
    <w:p w14:paraId="7CEFFE08" w14:textId="77777777" w:rsidR="00AE39B9" w:rsidRDefault="00AE39B9" w:rsidP="004C13A1">
      <w:pPr>
        <w:autoSpaceDE w:val="0"/>
        <w:autoSpaceDN w:val="0"/>
        <w:adjustRightInd w:val="0"/>
        <w:jc w:val="both"/>
        <w:rPr>
          <w:rFonts w:eastAsia="Calibri" w:cs="Arial"/>
          <w:b/>
          <w:bCs/>
          <w:color w:val="auto"/>
          <w:sz w:val="22"/>
          <w:szCs w:val="22"/>
          <w:lang w:val="es-CO"/>
        </w:rPr>
      </w:pPr>
    </w:p>
    <w:p w14:paraId="29ED3E79" w14:textId="5CECA12C" w:rsidR="00B3753D" w:rsidRPr="00B3753D" w:rsidRDefault="008C49E9"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Artículo 22</w:t>
      </w:r>
      <w:r w:rsidR="00837884" w:rsidRPr="003B0214">
        <w:rPr>
          <w:rFonts w:eastAsia="Calibri" w:cs="Arial"/>
          <w:b/>
          <w:bCs/>
          <w:color w:val="auto"/>
          <w:sz w:val="22"/>
          <w:szCs w:val="22"/>
          <w:lang w:val="es-CO"/>
        </w:rPr>
        <w:t xml:space="preserve">.- </w:t>
      </w:r>
      <w:r w:rsidR="00B3753D" w:rsidRPr="00B3753D">
        <w:rPr>
          <w:rFonts w:eastAsia="Calibri" w:cs="Arial"/>
          <w:b/>
          <w:bCs/>
          <w:color w:val="auto"/>
          <w:sz w:val="22"/>
          <w:szCs w:val="22"/>
          <w:lang w:val="es-CO"/>
        </w:rPr>
        <w:t>El Artículo 40 del acuerdo 741 de 2019, Modificado por el Acuerdo 837 de</w:t>
      </w:r>
    </w:p>
    <w:p w14:paraId="0D8277D6" w14:textId="77777777" w:rsidR="00B3753D" w:rsidRPr="00B3753D" w:rsidRDefault="00B3753D" w:rsidP="004C13A1">
      <w:pPr>
        <w:autoSpaceDE w:val="0"/>
        <w:autoSpaceDN w:val="0"/>
        <w:adjustRightInd w:val="0"/>
        <w:jc w:val="both"/>
        <w:rPr>
          <w:rFonts w:eastAsia="Calibri" w:cs="Arial"/>
          <w:b/>
          <w:bCs/>
          <w:color w:val="auto"/>
          <w:sz w:val="22"/>
          <w:szCs w:val="22"/>
          <w:lang w:val="es-CO"/>
        </w:rPr>
      </w:pPr>
      <w:r w:rsidRPr="00B3753D">
        <w:rPr>
          <w:rFonts w:eastAsia="Calibri" w:cs="Arial"/>
          <w:b/>
          <w:bCs/>
          <w:color w:val="auto"/>
          <w:sz w:val="22"/>
          <w:szCs w:val="22"/>
          <w:lang w:val="es-CO"/>
        </w:rPr>
        <w:t>2022, quedará así:</w:t>
      </w:r>
    </w:p>
    <w:p w14:paraId="613BF1FB" w14:textId="77777777" w:rsidR="00B3753D" w:rsidRPr="00B3753D" w:rsidRDefault="00B3753D" w:rsidP="004C13A1">
      <w:pPr>
        <w:autoSpaceDE w:val="0"/>
        <w:autoSpaceDN w:val="0"/>
        <w:adjustRightInd w:val="0"/>
        <w:jc w:val="both"/>
        <w:rPr>
          <w:rFonts w:eastAsia="Calibri" w:cs="Arial"/>
          <w:b/>
          <w:bCs/>
          <w:color w:val="auto"/>
          <w:sz w:val="22"/>
          <w:szCs w:val="22"/>
          <w:lang w:val="es-CO"/>
        </w:rPr>
      </w:pPr>
    </w:p>
    <w:p w14:paraId="53BF0E96" w14:textId="77777777" w:rsidR="00B3753D" w:rsidRPr="00B3753D" w:rsidRDefault="00B3753D" w:rsidP="004C13A1">
      <w:pPr>
        <w:autoSpaceDE w:val="0"/>
        <w:autoSpaceDN w:val="0"/>
        <w:adjustRightInd w:val="0"/>
        <w:jc w:val="both"/>
        <w:rPr>
          <w:rFonts w:eastAsia="Calibri" w:cs="Arial"/>
          <w:b/>
          <w:bCs/>
          <w:color w:val="auto"/>
          <w:sz w:val="22"/>
          <w:szCs w:val="22"/>
          <w:lang w:val="es-CO"/>
        </w:rPr>
      </w:pPr>
      <w:r w:rsidRPr="00B3753D">
        <w:rPr>
          <w:rFonts w:eastAsia="Calibri" w:cs="Arial"/>
          <w:b/>
          <w:bCs/>
          <w:color w:val="auto"/>
          <w:sz w:val="22"/>
          <w:szCs w:val="22"/>
          <w:lang w:val="es-CO"/>
        </w:rPr>
        <w:t>ARTÍCULO 40.- SESIONES ORDINARIAS.</w:t>
      </w:r>
    </w:p>
    <w:p w14:paraId="3DA6547B" w14:textId="77777777" w:rsidR="00B3753D" w:rsidRDefault="00B3753D" w:rsidP="004C13A1">
      <w:pPr>
        <w:autoSpaceDE w:val="0"/>
        <w:autoSpaceDN w:val="0"/>
        <w:adjustRightInd w:val="0"/>
        <w:jc w:val="both"/>
        <w:rPr>
          <w:rFonts w:eastAsia="Calibri" w:cs="Arial"/>
          <w:b/>
          <w:bCs/>
          <w:color w:val="auto"/>
          <w:sz w:val="22"/>
          <w:szCs w:val="22"/>
          <w:lang w:val="es-CO"/>
        </w:rPr>
      </w:pPr>
    </w:p>
    <w:p w14:paraId="639F799D" w14:textId="4D046BBF" w:rsidR="00B3753D" w:rsidRPr="00AE39B9" w:rsidRDefault="00B3753D" w:rsidP="004C13A1">
      <w:pPr>
        <w:autoSpaceDE w:val="0"/>
        <w:autoSpaceDN w:val="0"/>
        <w:adjustRightInd w:val="0"/>
        <w:jc w:val="both"/>
        <w:rPr>
          <w:rFonts w:eastAsia="Calibri" w:cs="Arial"/>
          <w:bCs/>
          <w:color w:val="auto"/>
          <w:sz w:val="22"/>
          <w:szCs w:val="22"/>
          <w:lang w:val="es-CO"/>
        </w:rPr>
      </w:pPr>
      <w:r w:rsidRPr="00AE39B9">
        <w:rPr>
          <w:rFonts w:eastAsia="Calibri" w:cs="Arial"/>
          <w:bCs/>
          <w:color w:val="auto"/>
          <w:sz w:val="22"/>
          <w:szCs w:val="22"/>
          <w:lang w:val="es-CO"/>
        </w:rPr>
        <w:t>(…)</w:t>
      </w:r>
    </w:p>
    <w:p w14:paraId="36F7CC83" w14:textId="77777777" w:rsidR="00B3753D" w:rsidRDefault="00B3753D" w:rsidP="004C13A1">
      <w:pPr>
        <w:autoSpaceDE w:val="0"/>
        <w:autoSpaceDN w:val="0"/>
        <w:adjustRightInd w:val="0"/>
        <w:jc w:val="both"/>
        <w:rPr>
          <w:rFonts w:eastAsia="Calibri" w:cs="Arial"/>
          <w:b/>
          <w:bCs/>
          <w:color w:val="auto"/>
          <w:sz w:val="22"/>
          <w:szCs w:val="22"/>
          <w:lang w:val="es-CO"/>
        </w:rPr>
      </w:pPr>
    </w:p>
    <w:p w14:paraId="7809762A" w14:textId="601C4108" w:rsidR="00B3753D" w:rsidRPr="00B3753D" w:rsidRDefault="00B3753D" w:rsidP="004C13A1">
      <w:pPr>
        <w:autoSpaceDE w:val="0"/>
        <w:autoSpaceDN w:val="0"/>
        <w:adjustRightInd w:val="0"/>
        <w:jc w:val="both"/>
        <w:rPr>
          <w:rFonts w:eastAsia="Calibri" w:cs="Arial"/>
          <w:bCs/>
          <w:color w:val="auto"/>
          <w:sz w:val="22"/>
          <w:szCs w:val="22"/>
          <w:lang w:val="es-CO"/>
        </w:rPr>
      </w:pPr>
      <w:r w:rsidRPr="00B3753D">
        <w:rPr>
          <w:rFonts w:eastAsia="Calibri" w:cs="Arial"/>
          <w:b/>
          <w:bCs/>
          <w:color w:val="auto"/>
          <w:sz w:val="22"/>
          <w:szCs w:val="22"/>
          <w:lang w:val="es-CO"/>
        </w:rPr>
        <w:t xml:space="preserve">Parágrafo. </w:t>
      </w:r>
      <w:r w:rsidRPr="00B3753D">
        <w:rPr>
          <w:rFonts w:eastAsia="Calibri" w:cs="Arial"/>
          <w:bCs/>
          <w:color w:val="auto"/>
          <w:sz w:val="22"/>
          <w:szCs w:val="22"/>
          <w:lang w:val="es-CO"/>
        </w:rPr>
        <w:t>La Mesa Directiva podrá autorizar la celebración de sesiones conjuntas de dos o más comisiones permanentes, cuando el asunto a tratar comprometa competencias compartidas, previa aprobación de los presidentes de las comisiones implicadas.</w:t>
      </w:r>
    </w:p>
    <w:p w14:paraId="1E072C4F" w14:textId="77777777" w:rsidR="00B3753D" w:rsidRPr="00B3753D" w:rsidRDefault="00B3753D" w:rsidP="004C13A1">
      <w:pPr>
        <w:autoSpaceDE w:val="0"/>
        <w:autoSpaceDN w:val="0"/>
        <w:adjustRightInd w:val="0"/>
        <w:jc w:val="both"/>
        <w:rPr>
          <w:rFonts w:eastAsia="Calibri" w:cs="Arial"/>
          <w:bCs/>
          <w:color w:val="auto"/>
          <w:sz w:val="22"/>
          <w:szCs w:val="22"/>
          <w:lang w:val="es-CO"/>
        </w:rPr>
      </w:pPr>
    </w:p>
    <w:p w14:paraId="33946ECD" w14:textId="602DF669" w:rsidR="00B3753D" w:rsidRPr="00B3753D" w:rsidRDefault="00B3753D" w:rsidP="004C13A1">
      <w:pPr>
        <w:autoSpaceDE w:val="0"/>
        <w:autoSpaceDN w:val="0"/>
        <w:adjustRightInd w:val="0"/>
        <w:jc w:val="both"/>
        <w:rPr>
          <w:rFonts w:eastAsia="Calibri" w:cs="Arial"/>
          <w:bCs/>
          <w:color w:val="auto"/>
          <w:sz w:val="22"/>
          <w:szCs w:val="22"/>
          <w:lang w:val="es-CO"/>
        </w:rPr>
      </w:pPr>
      <w:r w:rsidRPr="00B3753D">
        <w:rPr>
          <w:rFonts w:eastAsia="Calibri" w:cs="Arial"/>
          <w:bCs/>
          <w:color w:val="auto"/>
          <w:sz w:val="22"/>
          <w:szCs w:val="22"/>
          <w:lang w:val="es-CO"/>
        </w:rPr>
        <w:lastRenderedPageBreak/>
        <w:t>* Adición por parte de</w:t>
      </w:r>
      <w:r w:rsidR="0021072F">
        <w:rPr>
          <w:rFonts w:eastAsia="Calibri" w:cs="Arial"/>
          <w:bCs/>
          <w:color w:val="auto"/>
          <w:sz w:val="22"/>
          <w:szCs w:val="22"/>
          <w:lang w:val="es-CO"/>
        </w:rPr>
        <w:t xml:space="preserve"> </w:t>
      </w:r>
      <w:r w:rsidRPr="00B3753D">
        <w:rPr>
          <w:rFonts w:eastAsia="Calibri" w:cs="Arial"/>
          <w:bCs/>
          <w:color w:val="auto"/>
          <w:sz w:val="22"/>
          <w:szCs w:val="22"/>
          <w:lang w:val="es-CO"/>
        </w:rPr>
        <w:t>l</w:t>
      </w:r>
      <w:r w:rsidR="0021072F">
        <w:rPr>
          <w:rFonts w:eastAsia="Calibri" w:cs="Arial"/>
          <w:bCs/>
          <w:color w:val="auto"/>
          <w:sz w:val="22"/>
          <w:szCs w:val="22"/>
          <w:lang w:val="es-CO"/>
        </w:rPr>
        <w:t>os</w:t>
      </w:r>
      <w:r w:rsidRPr="00B3753D">
        <w:rPr>
          <w:rFonts w:eastAsia="Calibri" w:cs="Arial"/>
          <w:bCs/>
          <w:color w:val="auto"/>
          <w:sz w:val="22"/>
          <w:szCs w:val="22"/>
          <w:lang w:val="es-CO"/>
        </w:rPr>
        <w:t xml:space="preserve"> </w:t>
      </w:r>
      <w:proofErr w:type="spellStart"/>
      <w:r w:rsidRPr="00B3753D">
        <w:rPr>
          <w:rFonts w:eastAsia="Calibri" w:cs="Arial"/>
          <w:bCs/>
          <w:color w:val="auto"/>
          <w:sz w:val="22"/>
          <w:szCs w:val="22"/>
          <w:lang w:val="es-CO"/>
        </w:rPr>
        <w:t>H</w:t>
      </w:r>
      <w:r w:rsidR="0021072F">
        <w:rPr>
          <w:rFonts w:eastAsia="Calibri" w:cs="Arial"/>
          <w:bCs/>
          <w:color w:val="auto"/>
          <w:sz w:val="22"/>
          <w:szCs w:val="22"/>
          <w:lang w:val="es-CO"/>
        </w:rPr>
        <w:t>s.</w:t>
      </w:r>
      <w:r w:rsidRPr="00B3753D">
        <w:rPr>
          <w:rFonts w:eastAsia="Calibri" w:cs="Arial"/>
          <w:bCs/>
          <w:color w:val="auto"/>
          <w:sz w:val="22"/>
          <w:szCs w:val="22"/>
          <w:lang w:val="es-CO"/>
        </w:rPr>
        <w:t>C</w:t>
      </w:r>
      <w:r w:rsidR="0021072F">
        <w:rPr>
          <w:rFonts w:eastAsia="Calibri" w:cs="Arial"/>
          <w:bCs/>
          <w:color w:val="auto"/>
          <w:sz w:val="22"/>
          <w:szCs w:val="22"/>
          <w:lang w:val="es-CO"/>
        </w:rPr>
        <w:t>s</w:t>
      </w:r>
      <w:proofErr w:type="spellEnd"/>
      <w:r w:rsidR="0021072F">
        <w:rPr>
          <w:rFonts w:eastAsia="Calibri" w:cs="Arial"/>
          <w:bCs/>
          <w:color w:val="auto"/>
          <w:sz w:val="22"/>
          <w:szCs w:val="22"/>
          <w:lang w:val="es-CO"/>
        </w:rPr>
        <w:t xml:space="preserve">. Fabián Andrés Puentes y </w:t>
      </w:r>
      <w:r w:rsidRPr="00B3753D">
        <w:rPr>
          <w:rFonts w:eastAsia="Calibri" w:cs="Arial"/>
          <w:bCs/>
          <w:color w:val="auto"/>
          <w:sz w:val="22"/>
          <w:szCs w:val="22"/>
          <w:lang w:val="es-CO"/>
        </w:rPr>
        <w:t>Samir Bedoya.</w:t>
      </w:r>
    </w:p>
    <w:p w14:paraId="73F65C98" w14:textId="77777777" w:rsidR="00B3753D" w:rsidRDefault="00B3753D" w:rsidP="004C13A1">
      <w:pPr>
        <w:autoSpaceDE w:val="0"/>
        <w:autoSpaceDN w:val="0"/>
        <w:adjustRightInd w:val="0"/>
        <w:jc w:val="both"/>
        <w:rPr>
          <w:rFonts w:eastAsia="Calibri" w:cs="Arial"/>
          <w:b/>
          <w:bCs/>
          <w:color w:val="auto"/>
          <w:sz w:val="22"/>
          <w:szCs w:val="22"/>
          <w:lang w:val="es-CO"/>
        </w:rPr>
      </w:pPr>
    </w:p>
    <w:p w14:paraId="3DB927E6" w14:textId="1FC415E7" w:rsidR="00837884" w:rsidRPr="003B0214" w:rsidRDefault="00B3753D"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 xml:space="preserve">Artículo 23. </w:t>
      </w:r>
      <w:r w:rsidR="00F11E0B">
        <w:rPr>
          <w:rFonts w:eastAsia="Calibri" w:cs="Arial"/>
          <w:b/>
          <w:bCs/>
          <w:color w:val="auto"/>
          <w:sz w:val="22"/>
          <w:szCs w:val="22"/>
          <w:lang w:val="es-CO"/>
        </w:rPr>
        <w:t>E</w:t>
      </w:r>
      <w:r w:rsidR="003B0214" w:rsidRPr="003B0214">
        <w:rPr>
          <w:rFonts w:eastAsia="Calibri" w:cs="Arial"/>
          <w:b/>
          <w:bCs/>
          <w:color w:val="auto"/>
          <w:sz w:val="22"/>
          <w:szCs w:val="22"/>
          <w:lang w:val="es-CO"/>
        </w:rPr>
        <w:t xml:space="preserve">l Artículo </w:t>
      </w:r>
      <w:r w:rsidR="00F11E0B">
        <w:rPr>
          <w:rFonts w:eastAsia="Calibri" w:cs="Arial"/>
          <w:b/>
          <w:bCs/>
          <w:color w:val="auto"/>
          <w:sz w:val="22"/>
          <w:szCs w:val="22"/>
          <w:lang w:val="es-CO"/>
        </w:rPr>
        <w:t>43</w:t>
      </w:r>
      <w:r w:rsidR="003B0214" w:rsidRPr="003B0214">
        <w:rPr>
          <w:rFonts w:eastAsia="Calibri" w:cs="Arial"/>
          <w:b/>
          <w:bCs/>
          <w:color w:val="auto"/>
          <w:sz w:val="22"/>
          <w:szCs w:val="22"/>
          <w:lang w:val="es-CO"/>
        </w:rPr>
        <w:t xml:space="preserve"> del acuerdo 741 de 2019, Modificado por el Acuerdo 837 de 2022, quedará así:</w:t>
      </w:r>
    </w:p>
    <w:p w14:paraId="59CCFD3E" w14:textId="77777777" w:rsidR="003B0214" w:rsidRDefault="003B0214" w:rsidP="004C13A1">
      <w:pPr>
        <w:autoSpaceDE w:val="0"/>
        <w:autoSpaceDN w:val="0"/>
        <w:adjustRightInd w:val="0"/>
        <w:jc w:val="both"/>
        <w:rPr>
          <w:rFonts w:eastAsia="Calibri" w:cs="Arial"/>
          <w:b/>
          <w:bCs/>
          <w:color w:val="auto"/>
          <w:sz w:val="22"/>
          <w:szCs w:val="22"/>
          <w:lang w:val="es-CO"/>
        </w:rPr>
      </w:pPr>
    </w:p>
    <w:p w14:paraId="22AB17E0" w14:textId="6F389D99" w:rsidR="00837884" w:rsidRPr="003B0214" w:rsidRDefault="00837884" w:rsidP="004C13A1">
      <w:pPr>
        <w:autoSpaceDE w:val="0"/>
        <w:autoSpaceDN w:val="0"/>
        <w:adjustRightInd w:val="0"/>
        <w:jc w:val="both"/>
        <w:rPr>
          <w:rFonts w:eastAsia="Calibri" w:cs="Arial"/>
          <w:color w:val="auto"/>
          <w:sz w:val="22"/>
          <w:szCs w:val="22"/>
          <w:lang w:val="es-CO"/>
        </w:rPr>
      </w:pPr>
      <w:r w:rsidRPr="003B0214">
        <w:rPr>
          <w:rFonts w:eastAsia="Calibri" w:cs="Arial"/>
          <w:b/>
          <w:bCs/>
          <w:color w:val="auto"/>
          <w:sz w:val="22"/>
          <w:szCs w:val="22"/>
          <w:lang w:val="es-CO"/>
        </w:rPr>
        <w:t>A</w:t>
      </w:r>
      <w:r w:rsidR="002735DB" w:rsidRPr="003B0214">
        <w:rPr>
          <w:rFonts w:eastAsia="Calibri" w:cs="Arial"/>
          <w:b/>
          <w:bCs/>
          <w:color w:val="auto"/>
          <w:sz w:val="22"/>
          <w:szCs w:val="22"/>
          <w:lang w:val="es-CO"/>
        </w:rPr>
        <w:t>rtículo</w:t>
      </w:r>
      <w:r w:rsidRPr="003B0214">
        <w:rPr>
          <w:rFonts w:eastAsia="Calibri" w:cs="Arial"/>
          <w:b/>
          <w:bCs/>
          <w:color w:val="auto"/>
          <w:sz w:val="22"/>
          <w:szCs w:val="22"/>
          <w:lang w:val="es-CO"/>
        </w:rPr>
        <w:t xml:space="preserve"> 43.- CONVOCATORIA.</w:t>
      </w:r>
      <w:r w:rsidR="00F11E0B">
        <w:rPr>
          <w:rFonts w:eastAsia="Calibri" w:cs="Arial"/>
          <w:b/>
          <w:bCs/>
          <w:color w:val="auto"/>
          <w:sz w:val="22"/>
          <w:szCs w:val="22"/>
          <w:lang w:val="es-CO"/>
        </w:rPr>
        <w:t xml:space="preserve"> </w:t>
      </w:r>
      <w:r w:rsidRPr="003B0214">
        <w:rPr>
          <w:rFonts w:eastAsia="Calibri" w:cs="Arial"/>
          <w:color w:val="auto"/>
          <w:sz w:val="22"/>
          <w:szCs w:val="22"/>
          <w:lang w:val="es-CO"/>
        </w:rPr>
        <w:t>El Presidente respectivo convocará a sesión plenaria o de comisión permanente del Concejo de Bogotá D.C., a través de su Secretario y dará aviso por escrito y/o correo electrónico de dicha convocatoria con el respectivo orden del día a cada Concejal, con mínimo de tres (3) días</w:t>
      </w:r>
      <w:r w:rsidR="00F11E0B">
        <w:rPr>
          <w:rFonts w:eastAsia="Calibri" w:cs="Arial"/>
          <w:color w:val="auto"/>
          <w:sz w:val="22"/>
          <w:szCs w:val="22"/>
          <w:lang w:val="es-CO"/>
        </w:rPr>
        <w:t xml:space="preserve"> calendario de anticipación, salvo en </w:t>
      </w:r>
      <w:r w:rsidRPr="003B0214">
        <w:rPr>
          <w:rFonts w:eastAsia="Calibri" w:cs="Arial"/>
          <w:color w:val="auto"/>
          <w:sz w:val="22"/>
          <w:szCs w:val="22"/>
          <w:lang w:val="es-CO"/>
        </w:rPr>
        <w:t>casos de urgencia debidamente motivada, podrá citarse con menor antelación, siempre que se garantice una notificación previa suficiente a los Concejales y funcionarios citados, especialmente cuando las sesiones de las Comisiones Permanentes deban realizarse el mismo día de la citación.</w:t>
      </w:r>
    </w:p>
    <w:p w14:paraId="18BF9EF4" w14:textId="2E6C5CC9" w:rsidR="00837884" w:rsidRDefault="00837884" w:rsidP="004C13A1">
      <w:pPr>
        <w:autoSpaceDE w:val="0"/>
        <w:autoSpaceDN w:val="0"/>
        <w:adjustRightInd w:val="0"/>
        <w:jc w:val="both"/>
        <w:rPr>
          <w:rFonts w:eastAsia="Calibri" w:cs="Arial"/>
          <w:color w:val="auto"/>
          <w:sz w:val="22"/>
          <w:szCs w:val="22"/>
          <w:lang w:val="es-CO"/>
        </w:rPr>
      </w:pPr>
      <w:r w:rsidRPr="003B0214">
        <w:rPr>
          <w:rFonts w:eastAsia="Calibri" w:cs="Arial"/>
          <w:color w:val="auto"/>
          <w:sz w:val="22"/>
          <w:szCs w:val="22"/>
          <w:lang w:val="es-CO"/>
        </w:rPr>
        <w:t>Conforme a lo establecido en el inciso anterior, en la sesión de control político o función normativa, se deberá enunciar el estado vigente del temario para la correspondiente sesión</w:t>
      </w:r>
    </w:p>
    <w:p w14:paraId="0E305E31" w14:textId="65B74C87" w:rsidR="00013FB3" w:rsidRDefault="00013FB3" w:rsidP="004C13A1">
      <w:pPr>
        <w:autoSpaceDE w:val="0"/>
        <w:autoSpaceDN w:val="0"/>
        <w:adjustRightInd w:val="0"/>
        <w:jc w:val="both"/>
        <w:rPr>
          <w:rFonts w:eastAsia="Calibri" w:cs="Arial"/>
          <w:color w:val="auto"/>
          <w:sz w:val="22"/>
          <w:szCs w:val="22"/>
          <w:lang w:val="es-CO"/>
        </w:rPr>
      </w:pPr>
    </w:p>
    <w:p w14:paraId="7FC36227" w14:textId="77777777" w:rsidR="00013FB3" w:rsidRPr="00013FB3" w:rsidRDefault="00013FB3" w:rsidP="004C13A1">
      <w:pPr>
        <w:autoSpaceDE w:val="0"/>
        <w:autoSpaceDN w:val="0"/>
        <w:adjustRightInd w:val="0"/>
        <w:jc w:val="both"/>
        <w:rPr>
          <w:rFonts w:eastAsia="Calibri" w:cs="Arial"/>
          <w:color w:val="auto"/>
          <w:sz w:val="22"/>
          <w:szCs w:val="22"/>
          <w:lang w:val="es-CO"/>
        </w:rPr>
      </w:pPr>
      <w:r w:rsidRPr="00013FB3">
        <w:rPr>
          <w:rFonts w:eastAsia="Calibri" w:cs="Arial"/>
          <w:color w:val="auto"/>
          <w:sz w:val="22"/>
          <w:szCs w:val="22"/>
          <w:lang w:val="es-CO"/>
        </w:rPr>
        <w:t>Parágrafo 1. Podrán debatirse proposiciones de diferentes bancadas en una misma sesión, siempre y cuando versen estrictamente sobre el mismo tema.</w:t>
      </w:r>
    </w:p>
    <w:p w14:paraId="09625A83" w14:textId="77777777" w:rsidR="00013FB3" w:rsidRDefault="00013FB3" w:rsidP="004C13A1">
      <w:pPr>
        <w:autoSpaceDE w:val="0"/>
        <w:autoSpaceDN w:val="0"/>
        <w:adjustRightInd w:val="0"/>
        <w:jc w:val="both"/>
        <w:rPr>
          <w:rFonts w:eastAsia="Calibri" w:cs="Arial"/>
          <w:color w:val="auto"/>
          <w:sz w:val="22"/>
          <w:szCs w:val="22"/>
          <w:lang w:val="es-CO"/>
        </w:rPr>
      </w:pPr>
    </w:p>
    <w:p w14:paraId="43FFCB68" w14:textId="6F32C2A6" w:rsidR="00013FB3" w:rsidRPr="003B0214" w:rsidRDefault="00013FB3" w:rsidP="004C13A1">
      <w:pPr>
        <w:autoSpaceDE w:val="0"/>
        <w:autoSpaceDN w:val="0"/>
        <w:adjustRightInd w:val="0"/>
        <w:jc w:val="both"/>
        <w:rPr>
          <w:rFonts w:eastAsia="Calibri" w:cs="Arial"/>
          <w:color w:val="auto"/>
          <w:sz w:val="22"/>
          <w:szCs w:val="22"/>
          <w:lang w:val="es-CO"/>
        </w:rPr>
      </w:pPr>
      <w:r w:rsidRPr="00013FB3">
        <w:rPr>
          <w:rFonts w:eastAsia="Calibri" w:cs="Arial"/>
          <w:color w:val="auto"/>
          <w:sz w:val="22"/>
          <w:szCs w:val="22"/>
          <w:lang w:val="es-CO"/>
        </w:rPr>
        <w:t>Parágrafo 2. Cuando se trate de la continuación de un debate ya iniciado, y habiéndose surtido la convocatoria con el término mínimo de tres (3) días en la primera citación, podrá realizarse la convocatoria a la siguiente sesión desde el día calendario inmediatamente siguiente, sin necesidad de agotar nuevamente dicho término.</w:t>
      </w:r>
    </w:p>
    <w:p w14:paraId="0A41C16C" w14:textId="77777777" w:rsidR="00837884" w:rsidRPr="003B0214" w:rsidRDefault="00837884" w:rsidP="004C13A1">
      <w:pPr>
        <w:autoSpaceDE w:val="0"/>
        <w:autoSpaceDN w:val="0"/>
        <w:adjustRightInd w:val="0"/>
        <w:jc w:val="both"/>
        <w:rPr>
          <w:rFonts w:eastAsia="Calibri" w:cs="Arial"/>
          <w:color w:val="auto"/>
          <w:sz w:val="22"/>
          <w:szCs w:val="22"/>
          <w:lang w:val="es-CO"/>
        </w:rPr>
      </w:pPr>
    </w:p>
    <w:p w14:paraId="17A60A5A" w14:textId="4EF9FF65" w:rsidR="00837884" w:rsidRPr="00AE39B9" w:rsidRDefault="00837884" w:rsidP="004C13A1">
      <w:pPr>
        <w:autoSpaceDE w:val="0"/>
        <w:autoSpaceDN w:val="0"/>
        <w:adjustRightInd w:val="0"/>
        <w:jc w:val="both"/>
        <w:rPr>
          <w:rFonts w:eastAsia="Calibri" w:cs="Arial"/>
          <w:bCs/>
          <w:color w:val="auto"/>
          <w:sz w:val="22"/>
          <w:szCs w:val="22"/>
          <w:lang w:val="es-CO"/>
        </w:rPr>
      </w:pPr>
      <w:r w:rsidRPr="00AE39B9">
        <w:rPr>
          <w:rFonts w:eastAsia="Calibri" w:cs="Arial"/>
          <w:bCs/>
          <w:color w:val="auto"/>
          <w:sz w:val="22"/>
          <w:szCs w:val="22"/>
          <w:lang w:val="es-CO"/>
        </w:rPr>
        <w:t>*</w:t>
      </w:r>
      <w:r w:rsidR="00013FB3" w:rsidRPr="00AE39B9">
        <w:rPr>
          <w:rFonts w:eastAsia="Calibri" w:cs="Arial"/>
          <w:bCs/>
          <w:color w:val="auto"/>
          <w:sz w:val="22"/>
          <w:szCs w:val="22"/>
          <w:lang w:val="es-CO"/>
        </w:rPr>
        <w:t>SG</w:t>
      </w:r>
    </w:p>
    <w:p w14:paraId="57E7E86C" w14:textId="77777777" w:rsidR="00837884" w:rsidRPr="003B0214" w:rsidRDefault="00837884" w:rsidP="004C13A1">
      <w:pPr>
        <w:autoSpaceDE w:val="0"/>
        <w:autoSpaceDN w:val="0"/>
        <w:adjustRightInd w:val="0"/>
        <w:jc w:val="both"/>
        <w:rPr>
          <w:rFonts w:eastAsia="Calibri" w:cs="Arial"/>
          <w:b/>
          <w:bCs/>
          <w:color w:val="auto"/>
          <w:sz w:val="22"/>
          <w:szCs w:val="22"/>
          <w:lang w:val="es-CO"/>
        </w:rPr>
      </w:pPr>
    </w:p>
    <w:p w14:paraId="76CC6D3E" w14:textId="39A08D88" w:rsidR="00837884" w:rsidRPr="003B0214" w:rsidRDefault="008C49E9"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 xml:space="preserve">Artículo </w:t>
      </w:r>
      <w:r w:rsidR="003B0214">
        <w:rPr>
          <w:rFonts w:eastAsia="Calibri" w:cs="Arial"/>
          <w:b/>
          <w:bCs/>
          <w:color w:val="auto"/>
          <w:sz w:val="22"/>
          <w:szCs w:val="22"/>
          <w:lang w:val="es-CO"/>
        </w:rPr>
        <w:t>2</w:t>
      </w:r>
      <w:r w:rsidR="00B3753D">
        <w:rPr>
          <w:rFonts w:eastAsia="Calibri" w:cs="Arial"/>
          <w:b/>
          <w:bCs/>
          <w:color w:val="auto"/>
          <w:sz w:val="22"/>
          <w:szCs w:val="22"/>
          <w:lang w:val="es-CO"/>
        </w:rPr>
        <w:t>4</w:t>
      </w:r>
      <w:r w:rsidR="00837884" w:rsidRPr="003B0214">
        <w:rPr>
          <w:rFonts w:eastAsia="Calibri" w:cs="Arial"/>
          <w:b/>
          <w:bCs/>
          <w:color w:val="auto"/>
          <w:sz w:val="22"/>
          <w:szCs w:val="22"/>
          <w:lang w:val="es-CO"/>
        </w:rPr>
        <w:t>.-</w:t>
      </w:r>
      <w:r w:rsidR="00013FB3">
        <w:rPr>
          <w:rFonts w:eastAsia="Calibri" w:cs="Arial"/>
          <w:b/>
          <w:bCs/>
          <w:color w:val="auto"/>
          <w:sz w:val="22"/>
          <w:szCs w:val="22"/>
          <w:lang w:val="es-CO"/>
        </w:rPr>
        <w:t xml:space="preserve"> E</w:t>
      </w:r>
      <w:r w:rsidR="003B0214" w:rsidRPr="003B0214">
        <w:rPr>
          <w:rFonts w:eastAsia="Calibri" w:cs="Arial"/>
          <w:b/>
          <w:bCs/>
          <w:color w:val="auto"/>
          <w:sz w:val="22"/>
          <w:szCs w:val="22"/>
          <w:lang w:val="es-CO"/>
        </w:rPr>
        <w:t xml:space="preserve">l Artículo </w:t>
      </w:r>
      <w:r w:rsidR="00013FB3">
        <w:rPr>
          <w:rFonts w:eastAsia="Calibri" w:cs="Arial"/>
          <w:b/>
          <w:bCs/>
          <w:color w:val="auto"/>
          <w:sz w:val="22"/>
          <w:szCs w:val="22"/>
          <w:lang w:val="es-CO"/>
        </w:rPr>
        <w:t>46</w:t>
      </w:r>
      <w:r w:rsidR="003B0214" w:rsidRPr="003B0214">
        <w:rPr>
          <w:rFonts w:eastAsia="Calibri" w:cs="Arial"/>
          <w:b/>
          <w:bCs/>
          <w:color w:val="auto"/>
          <w:sz w:val="22"/>
          <w:szCs w:val="22"/>
          <w:lang w:val="es-CO"/>
        </w:rPr>
        <w:t xml:space="preserve"> del acuerdo 741 de 2019, Modificado por el Acuerdo 837 de 2022, quedará así:</w:t>
      </w:r>
    </w:p>
    <w:p w14:paraId="4C6BE6DD" w14:textId="77777777" w:rsidR="003B0214" w:rsidRDefault="003B0214" w:rsidP="004C13A1">
      <w:pPr>
        <w:autoSpaceDE w:val="0"/>
        <w:autoSpaceDN w:val="0"/>
        <w:adjustRightInd w:val="0"/>
        <w:jc w:val="both"/>
        <w:rPr>
          <w:rFonts w:eastAsia="Calibri" w:cs="Arial"/>
          <w:b/>
          <w:bCs/>
          <w:color w:val="auto"/>
          <w:sz w:val="22"/>
          <w:szCs w:val="22"/>
          <w:lang w:val="es-CO"/>
        </w:rPr>
      </w:pPr>
    </w:p>
    <w:p w14:paraId="03D21A8A" w14:textId="487411B6" w:rsidR="00837884" w:rsidRPr="003B0214" w:rsidRDefault="00837884" w:rsidP="004C13A1">
      <w:pPr>
        <w:autoSpaceDE w:val="0"/>
        <w:autoSpaceDN w:val="0"/>
        <w:adjustRightInd w:val="0"/>
        <w:jc w:val="both"/>
        <w:rPr>
          <w:rFonts w:eastAsia="Calibri" w:cs="Arial"/>
          <w:b/>
          <w:bCs/>
          <w:color w:val="auto"/>
          <w:sz w:val="22"/>
          <w:szCs w:val="22"/>
          <w:lang w:val="es-CO"/>
        </w:rPr>
      </w:pPr>
      <w:r w:rsidRPr="003B0214">
        <w:rPr>
          <w:rFonts w:eastAsia="Calibri" w:cs="Arial"/>
          <w:b/>
          <w:bCs/>
          <w:color w:val="auto"/>
          <w:sz w:val="22"/>
          <w:szCs w:val="22"/>
          <w:lang w:val="es-CO"/>
        </w:rPr>
        <w:t xml:space="preserve">Artículo 46: ORDEN DEL DÍA PARA FUNCIÓN DE CONTROL POLÍTICO, ACTIVIDAD NORMATIVA Y ELECCIONES. </w:t>
      </w:r>
    </w:p>
    <w:p w14:paraId="2E50CC58" w14:textId="77777777" w:rsidR="00837884" w:rsidRPr="003B0214" w:rsidRDefault="00837884" w:rsidP="004C13A1">
      <w:pPr>
        <w:autoSpaceDE w:val="0"/>
        <w:autoSpaceDN w:val="0"/>
        <w:adjustRightInd w:val="0"/>
        <w:jc w:val="both"/>
        <w:rPr>
          <w:rFonts w:eastAsia="Calibri" w:cs="Arial"/>
          <w:b/>
          <w:bCs/>
          <w:color w:val="auto"/>
          <w:sz w:val="22"/>
          <w:szCs w:val="22"/>
          <w:lang w:val="es-CO"/>
        </w:rPr>
      </w:pPr>
    </w:p>
    <w:p w14:paraId="6CBC05E3" w14:textId="77777777" w:rsidR="00837884" w:rsidRPr="00AE39B9" w:rsidRDefault="00837884" w:rsidP="004C13A1">
      <w:pPr>
        <w:autoSpaceDE w:val="0"/>
        <w:autoSpaceDN w:val="0"/>
        <w:adjustRightInd w:val="0"/>
        <w:jc w:val="both"/>
        <w:rPr>
          <w:rFonts w:eastAsia="Calibri" w:cs="Arial"/>
          <w:color w:val="auto"/>
          <w:sz w:val="22"/>
          <w:szCs w:val="22"/>
          <w:lang w:val="es-CO"/>
        </w:rPr>
      </w:pPr>
      <w:r w:rsidRPr="00AE39B9">
        <w:rPr>
          <w:rFonts w:eastAsia="Calibri" w:cs="Arial"/>
          <w:color w:val="auto"/>
          <w:sz w:val="22"/>
          <w:szCs w:val="22"/>
          <w:lang w:val="es-CO"/>
        </w:rPr>
        <w:t>(…)</w:t>
      </w:r>
    </w:p>
    <w:p w14:paraId="043ABEF8" w14:textId="77777777" w:rsidR="00837884" w:rsidRPr="003B0214" w:rsidRDefault="00837884" w:rsidP="004C13A1">
      <w:pPr>
        <w:autoSpaceDE w:val="0"/>
        <w:autoSpaceDN w:val="0"/>
        <w:adjustRightInd w:val="0"/>
        <w:jc w:val="both"/>
        <w:rPr>
          <w:rFonts w:eastAsia="Calibri" w:cs="Arial"/>
          <w:color w:val="auto"/>
          <w:sz w:val="22"/>
          <w:szCs w:val="22"/>
          <w:lang w:val="es-CO"/>
        </w:rPr>
      </w:pPr>
    </w:p>
    <w:p w14:paraId="5CBCD9FA" w14:textId="19C13661" w:rsidR="00837884" w:rsidRDefault="00837884" w:rsidP="004C13A1">
      <w:pPr>
        <w:autoSpaceDE w:val="0"/>
        <w:autoSpaceDN w:val="0"/>
        <w:adjustRightInd w:val="0"/>
        <w:jc w:val="both"/>
        <w:rPr>
          <w:rFonts w:eastAsia="Calibri" w:cs="Arial"/>
          <w:color w:val="auto"/>
          <w:sz w:val="22"/>
          <w:szCs w:val="22"/>
          <w:lang w:val="es-CO"/>
        </w:rPr>
      </w:pPr>
      <w:r w:rsidRPr="003B0214">
        <w:rPr>
          <w:rFonts w:eastAsia="Calibri" w:cs="Arial"/>
          <w:color w:val="auto"/>
          <w:sz w:val="22"/>
          <w:szCs w:val="22"/>
          <w:lang w:val="es-CO"/>
        </w:rPr>
        <w:t xml:space="preserve">Parágrafo 3. El orden del día aprobado podrá ser modificado en cualquier momento por una única vez. La modificación del orden del día se hará a solicitud de uno o más Concejales miembros de la respectiva Comisión Permanente o de la Plenaria, siempre y cuando se apruebe dicho cambio con por </w:t>
      </w:r>
      <w:r w:rsidR="00651C7F">
        <w:rPr>
          <w:rFonts w:eastAsia="Calibri" w:cs="Arial"/>
          <w:color w:val="auto"/>
          <w:sz w:val="22"/>
          <w:szCs w:val="22"/>
          <w:lang w:val="es-CO"/>
        </w:rPr>
        <w:t xml:space="preserve">la mayoría </w:t>
      </w:r>
      <w:r w:rsidRPr="003B0214">
        <w:rPr>
          <w:rFonts w:eastAsia="Calibri" w:cs="Arial"/>
          <w:color w:val="auto"/>
          <w:sz w:val="22"/>
          <w:szCs w:val="22"/>
          <w:lang w:val="es-CO"/>
        </w:rPr>
        <w:t>de los miembros de la Corporación tratándose de Plenaria o de los miembros de una Comisión si se solicita en una Comisión Legal o Permanente.</w:t>
      </w:r>
    </w:p>
    <w:p w14:paraId="48BB9D08" w14:textId="7101C179" w:rsidR="00013FB3" w:rsidRDefault="00013FB3" w:rsidP="004C13A1">
      <w:pPr>
        <w:autoSpaceDE w:val="0"/>
        <w:autoSpaceDN w:val="0"/>
        <w:adjustRightInd w:val="0"/>
        <w:jc w:val="both"/>
        <w:rPr>
          <w:rFonts w:eastAsia="Calibri" w:cs="Arial"/>
          <w:color w:val="auto"/>
          <w:sz w:val="22"/>
          <w:szCs w:val="22"/>
          <w:lang w:val="es-CO"/>
        </w:rPr>
      </w:pPr>
    </w:p>
    <w:p w14:paraId="54033A44" w14:textId="5908227C" w:rsidR="00837884" w:rsidRPr="00AE39B9" w:rsidRDefault="00651C7F" w:rsidP="004C13A1">
      <w:pPr>
        <w:autoSpaceDE w:val="0"/>
        <w:autoSpaceDN w:val="0"/>
        <w:adjustRightInd w:val="0"/>
        <w:jc w:val="both"/>
        <w:rPr>
          <w:rFonts w:eastAsia="Calibri" w:cs="Arial"/>
          <w:bCs/>
          <w:color w:val="auto"/>
          <w:sz w:val="22"/>
          <w:szCs w:val="22"/>
          <w:lang w:val="es-CO"/>
        </w:rPr>
      </w:pPr>
      <w:r w:rsidRPr="00AE39B9">
        <w:rPr>
          <w:rFonts w:eastAsia="Calibri" w:cs="Arial"/>
          <w:bCs/>
          <w:color w:val="auto"/>
          <w:sz w:val="22"/>
          <w:szCs w:val="22"/>
          <w:lang w:val="es-CO"/>
        </w:rPr>
        <w:t>(…)</w:t>
      </w:r>
    </w:p>
    <w:p w14:paraId="281FD3D4" w14:textId="77777777" w:rsidR="00651C7F" w:rsidRPr="003B0214" w:rsidRDefault="00651C7F" w:rsidP="004C13A1">
      <w:pPr>
        <w:autoSpaceDE w:val="0"/>
        <w:autoSpaceDN w:val="0"/>
        <w:adjustRightInd w:val="0"/>
        <w:jc w:val="both"/>
        <w:rPr>
          <w:rFonts w:eastAsia="Calibri" w:cs="Arial"/>
          <w:b/>
          <w:bCs/>
          <w:color w:val="auto"/>
          <w:sz w:val="22"/>
          <w:szCs w:val="22"/>
          <w:lang w:val="es-CO"/>
        </w:rPr>
      </w:pPr>
    </w:p>
    <w:p w14:paraId="1ADF1281" w14:textId="4F0FC3A1" w:rsidR="00837884" w:rsidRPr="0021072F" w:rsidRDefault="00837884" w:rsidP="004C13A1">
      <w:pPr>
        <w:autoSpaceDE w:val="0"/>
        <w:autoSpaceDN w:val="0"/>
        <w:adjustRightInd w:val="0"/>
        <w:jc w:val="both"/>
        <w:rPr>
          <w:rFonts w:eastAsia="Calibri" w:cs="Arial"/>
          <w:bCs/>
          <w:color w:val="auto"/>
          <w:sz w:val="22"/>
          <w:szCs w:val="22"/>
          <w:lang w:val="es-CO"/>
        </w:rPr>
      </w:pPr>
      <w:r w:rsidRPr="0021072F">
        <w:rPr>
          <w:rFonts w:eastAsia="Calibri" w:cs="Arial"/>
          <w:bCs/>
          <w:color w:val="auto"/>
          <w:sz w:val="22"/>
          <w:szCs w:val="22"/>
          <w:lang w:val="es-CO"/>
        </w:rPr>
        <w:t>Adi</w:t>
      </w:r>
      <w:r w:rsidR="0021072F">
        <w:rPr>
          <w:rFonts w:eastAsia="Calibri" w:cs="Arial"/>
          <w:bCs/>
          <w:color w:val="auto"/>
          <w:sz w:val="22"/>
          <w:szCs w:val="22"/>
          <w:lang w:val="es-CO"/>
        </w:rPr>
        <w:t xml:space="preserve">ción por parte del </w:t>
      </w:r>
      <w:r w:rsidRPr="0021072F">
        <w:rPr>
          <w:rFonts w:eastAsia="Calibri" w:cs="Arial"/>
          <w:bCs/>
          <w:color w:val="auto"/>
          <w:sz w:val="22"/>
          <w:szCs w:val="22"/>
          <w:lang w:val="es-CO"/>
        </w:rPr>
        <w:t>HC Humberto Amín</w:t>
      </w:r>
    </w:p>
    <w:p w14:paraId="7AD5A37F" w14:textId="77777777" w:rsidR="00837884" w:rsidRPr="003B0214" w:rsidRDefault="00837884" w:rsidP="004C13A1">
      <w:pPr>
        <w:autoSpaceDE w:val="0"/>
        <w:autoSpaceDN w:val="0"/>
        <w:adjustRightInd w:val="0"/>
        <w:jc w:val="both"/>
        <w:rPr>
          <w:rFonts w:eastAsia="Calibri" w:cs="Arial"/>
          <w:b/>
          <w:bCs/>
          <w:color w:val="auto"/>
          <w:sz w:val="22"/>
          <w:szCs w:val="22"/>
          <w:lang w:val="es-CO"/>
        </w:rPr>
      </w:pPr>
    </w:p>
    <w:p w14:paraId="71EE7F4D" w14:textId="77777777" w:rsidR="00B3753D" w:rsidRPr="00B3753D" w:rsidRDefault="00B3753D" w:rsidP="004C13A1">
      <w:pPr>
        <w:autoSpaceDE w:val="0"/>
        <w:autoSpaceDN w:val="0"/>
        <w:adjustRightInd w:val="0"/>
        <w:jc w:val="both"/>
        <w:rPr>
          <w:rFonts w:eastAsia="Calibri" w:cs="Arial"/>
          <w:b/>
          <w:bCs/>
          <w:color w:val="auto"/>
          <w:sz w:val="22"/>
          <w:szCs w:val="22"/>
          <w:lang w:val="es-CO"/>
        </w:rPr>
      </w:pPr>
      <w:r w:rsidRPr="00B3753D">
        <w:rPr>
          <w:rFonts w:eastAsia="Calibri" w:cs="Arial"/>
          <w:b/>
          <w:bCs/>
          <w:color w:val="auto"/>
          <w:sz w:val="22"/>
          <w:szCs w:val="22"/>
          <w:lang w:val="es-CO"/>
        </w:rPr>
        <w:t>Artículo 25.- El Artículo 47 del acuerdo 741 de 2019, Modificado por el Acuerdo 837 de</w:t>
      </w:r>
    </w:p>
    <w:p w14:paraId="6596A17C" w14:textId="77777777" w:rsidR="00B3753D" w:rsidRPr="00B3753D" w:rsidRDefault="00B3753D" w:rsidP="004C13A1">
      <w:pPr>
        <w:autoSpaceDE w:val="0"/>
        <w:autoSpaceDN w:val="0"/>
        <w:adjustRightInd w:val="0"/>
        <w:jc w:val="both"/>
        <w:rPr>
          <w:rFonts w:eastAsia="Calibri" w:cs="Arial"/>
          <w:b/>
          <w:bCs/>
          <w:color w:val="auto"/>
          <w:sz w:val="22"/>
          <w:szCs w:val="22"/>
          <w:lang w:val="es-CO"/>
        </w:rPr>
      </w:pPr>
      <w:r w:rsidRPr="00B3753D">
        <w:rPr>
          <w:rFonts w:eastAsia="Calibri" w:cs="Arial"/>
          <w:b/>
          <w:bCs/>
          <w:color w:val="auto"/>
          <w:sz w:val="22"/>
          <w:szCs w:val="22"/>
          <w:lang w:val="es-CO"/>
        </w:rPr>
        <w:t>2022, quedará así:</w:t>
      </w:r>
    </w:p>
    <w:p w14:paraId="5EBDFD45" w14:textId="77777777" w:rsidR="00B3753D" w:rsidRPr="00B3753D" w:rsidRDefault="00B3753D" w:rsidP="004C13A1">
      <w:pPr>
        <w:autoSpaceDE w:val="0"/>
        <w:autoSpaceDN w:val="0"/>
        <w:adjustRightInd w:val="0"/>
        <w:jc w:val="both"/>
        <w:rPr>
          <w:rFonts w:eastAsia="Calibri" w:cs="Arial"/>
          <w:b/>
          <w:bCs/>
          <w:color w:val="auto"/>
          <w:sz w:val="22"/>
          <w:szCs w:val="22"/>
          <w:lang w:val="es-CO"/>
        </w:rPr>
      </w:pPr>
    </w:p>
    <w:p w14:paraId="39AA1722" w14:textId="77777777" w:rsidR="00B3753D" w:rsidRPr="00B3753D" w:rsidRDefault="00B3753D" w:rsidP="004C13A1">
      <w:pPr>
        <w:autoSpaceDE w:val="0"/>
        <w:autoSpaceDN w:val="0"/>
        <w:adjustRightInd w:val="0"/>
        <w:jc w:val="both"/>
        <w:rPr>
          <w:rFonts w:eastAsia="Calibri" w:cs="Arial"/>
          <w:bCs/>
          <w:color w:val="auto"/>
          <w:sz w:val="22"/>
          <w:szCs w:val="22"/>
          <w:lang w:val="es-CO"/>
        </w:rPr>
      </w:pPr>
      <w:r w:rsidRPr="00B3753D">
        <w:rPr>
          <w:rFonts w:eastAsia="Calibri" w:cs="Arial"/>
          <w:b/>
          <w:bCs/>
          <w:color w:val="auto"/>
          <w:sz w:val="22"/>
          <w:szCs w:val="22"/>
          <w:lang w:val="es-CO"/>
        </w:rPr>
        <w:t xml:space="preserve">ARTÍCULO 47.- SESIONES PÚBLICAS. </w:t>
      </w:r>
      <w:r w:rsidRPr="00B3753D">
        <w:rPr>
          <w:rFonts w:eastAsia="Calibri" w:cs="Arial"/>
          <w:bCs/>
          <w:color w:val="auto"/>
          <w:sz w:val="22"/>
          <w:szCs w:val="22"/>
          <w:lang w:val="es-CO"/>
        </w:rPr>
        <w:t>Las sesiones Plenarias del Concejo de Bogotá, D.C. y de sus Comisiones Permanentes serán públicas.</w:t>
      </w:r>
    </w:p>
    <w:p w14:paraId="4D464FBD" w14:textId="77777777" w:rsidR="00B3753D" w:rsidRPr="00B3753D" w:rsidRDefault="00B3753D" w:rsidP="004C13A1">
      <w:pPr>
        <w:autoSpaceDE w:val="0"/>
        <w:autoSpaceDN w:val="0"/>
        <w:adjustRightInd w:val="0"/>
        <w:jc w:val="both"/>
        <w:rPr>
          <w:rFonts w:eastAsia="Calibri" w:cs="Arial"/>
          <w:bCs/>
          <w:color w:val="auto"/>
          <w:sz w:val="22"/>
          <w:szCs w:val="22"/>
          <w:lang w:val="es-CO"/>
        </w:rPr>
      </w:pPr>
    </w:p>
    <w:p w14:paraId="1D6DDE14" w14:textId="77777777" w:rsidR="00B3753D" w:rsidRPr="00B3753D" w:rsidRDefault="00B3753D" w:rsidP="004C13A1">
      <w:pPr>
        <w:autoSpaceDE w:val="0"/>
        <w:autoSpaceDN w:val="0"/>
        <w:adjustRightInd w:val="0"/>
        <w:jc w:val="both"/>
        <w:rPr>
          <w:rFonts w:eastAsia="Calibri" w:cs="Arial"/>
          <w:bCs/>
          <w:color w:val="auto"/>
          <w:sz w:val="22"/>
          <w:szCs w:val="22"/>
          <w:lang w:val="es-CO"/>
        </w:rPr>
      </w:pPr>
      <w:r w:rsidRPr="00B3753D">
        <w:rPr>
          <w:rFonts w:eastAsia="Calibri" w:cs="Arial"/>
          <w:bCs/>
          <w:color w:val="auto"/>
          <w:sz w:val="22"/>
          <w:szCs w:val="22"/>
          <w:lang w:val="es-CO"/>
        </w:rPr>
        <w:lastRenderedPageBreak/>
        <w:t>A ellas se podrán invitar y dar participación para intervenir o permanecer en la sesión a los ciudadanos y a las organizaciones sociales, comunitarias, académicas, funcionarios del Estado y a quien el Presidente y los citantes determinen y así lo autoricen.</w:t>
      </w:r>
    </w:p>
    <w:p w14:paraId="1AED65A2" w14:textId="77777777" w:rsidR="00B3753D" w:rsidRPr="00B3753D" w:rsidRDefault="00B3753D" w:rsidP="004C13A1">
      <w:pPr>
        <w:autoSpaceDE w:val="0"/>
        <w:autoSpaceDN w:val="0"/>
        <w:adjustRightInd w:val="0"/>
        <w:jc w:val="both"/>
        <w:rPr>
          <w:rFonts w:eastAsia="Calibri" w:cs="Arial"/>
          <w:bCs/>
          <w:color w:val="auto"/>
          <w:sz w:val="22"/>
          <w:szCs w:val="22"/>
          <w:lang w:val="es-CO"/>
        </w:rPr>
      </w:pPr>
    </w:p>
    <w:p w14:paraId="2060AC74" w14:textId="77777777" w:rsidR="00B3753D" w:rsidRPr="00B3753D" w:rsidRDefault="00B3753D" w:rsidP="004C13A1">
      <w:pPr>
        <w:autoSpaceDE w:val="0"/>
        <w:autoSpaceDN w:val="0"/>
        <w:adjustRightInd w:val="0"/>
        <w:jc w:val="both"/>
        <w:rPr>
          <w:rFonts w:eastAsia="Calibri" w:cs="Arial"/>
          <w:bCs/>
          <w:color w:val="auto"/>
          <w:sz w:val="22"/>
          <w:szCs w:val="22"/>
          <w:lang w:val="es-CO"/>
        </w:rPr>
      </w:pPr>
      <w:r w:rsidRPr="00B3753D">
        <w:rPr>
          <w:rFonts w:eastAsia="Calibri" w:cs="Arial"/>
          <w:bCs/>
          <w:color w:val="auto"/>
          <w:sz w:val="22"/>
          <w:szCs w:val="22"/>
          <w:lang w:val="es-CO"/>
        </w:rPr>
        <w:t>(…)</w:t>
      </w:r>
    </w:p>
    <w:p w14:paraId="37C4A540" w14:textId="77777777" w:rsidR="00B3753D" w:rsidRPr="00B3753D" w:rsidRDefault="00B3753D" w:rsidP="004C13A1">
      <w:pPr>
        <w:autoSpaceDE w:val="0"/>
        <w:autoSpaceDN w:val="0"/>
        <w:adjustRightInd w:val="0"/>
        <w:jc w:val="both"/>
        <w:rPr>
          <w:rFonts w:eastAsia="Calibri" w:cs="Arial"/>
          <w:bCs/>
          <w:color w:val="auto"/>
          <w:sz w:val="22"/>
          <w:szCs w:val="22"/>
          <w:lang w:val="es-CO"/>
        </w:rPr>
      </w:pPr>
    </w:p>
    <w:p w14:paraId="521387CA" w14:textId="534E3A03" w:rsidR="00B3753D" w:rsidRPr="00B3753D" w:rsidRDefault="00B3753D" w:rsidP="004C13A1">
      <w:pPr>
        <w:autoSpaceDE w:val="0"/>
        <w:autoSpaceDN w:val="0"/>
        <w:adjustRightInd w:val="0"/>
        <w:jc w:val="both"/>
        <w:rPr>
          <w:rFonts w:eastAsia="Calibri" w:cs="Arial"/>
          <w:bCs/>
          <w:color w:val="auto"/>
          <w:sz w:val="22"/>
          <w:szCs w:val="22"/>
          <w:lang w:val="es-CO"/>
        </w:rPr>
      </w:pPr>
      <w:r w:rsidRPr="00B3753D">
        <w:rPr>
          <w:rFonts w:eastAsia="Calibri" w:cs="Arial"/>
          <w:bCs/>
          <w:color w:val="auto"/>
          <w:sz w:val="22"/>
          <w:szCs w:val="22"/>
          <w:lang w:val="es-CO"/>
        </w:rPr>
        <w:t>* Adición por parte de</w:t>
      </w:r>
      <w:r w:rsidR="0021072F">
        <w:rPr>
          <w:rFonts w:eastAsia="Calibri" w:cs="Arial"/>
          <w:bCs/>
          <w:color w:val="auto"/>
          <w:sz w:val="22"/>
          <w:szCs w:val="22"/>
          <w:lang w:val="es-CO"/>
        </w:rPr>
        <w:t xml:space="preserve"> </w:t>
      </w:r>
      <w:r w:rsidRPr="00B3753D">
        <w:rPr>
          <w:rFonts w:eastAsia="Calibri" w:cs="Arial"/>
          <w:bCs/>
          <w:color w:val="auto"/>
          <w:sz w:val="22"/>
          <w:szCs w:val="22"/>
          <w:lang w:val="es-CO"/>
        </w:rPr>
        <w:t>l</w:t>
      </w:r>
      <w:r w:rsidR="0021072F">
        <w:rPr>
          <w:rFonts w:eastAsia="Calibri" w:cs="Arial"/>
          <w:bCs/>
          <w:color w:val="auto"/>
          <w:sz w:val="22"/>
          <w:szCs w:val="22"/>
          <w:lang w:val="es-CO"/>
        </w:rPr>
        <w:t>os</w:t>
      </w:r>
      <w:r w:rsidRPr="00B3753D">
        <w:rPr>
          <w:rFonts w:eastAsia="Calibri" w:cs="Arial"/>
          <w:bCs/>
          <w:color w:val="auto"/>
          <w:sz w:val="22"/>
          <w:szCs w:val="22"/>
          <w:lang w:val="es-CO"/>
        </w:rPr>
        <w:t xml:space="preserve"> </w:t>
      </w:r>
      <w:proofErr w:type="spellStart"/>
      <w:r w:rsidRPr="00B3753D">
        <w:rPr>
          <w:rFonts w:eastAsia="Calibri" w:cs="Arial"/>
          <w:bCs/>
          <w:color w:val="auto"/>
          <w:sz w:val="22"/>
          <w:szCs w:val="22"/>
          <w:lang w:val="es-CO"/>
        </w:rPr>
        <w:t>H</w:t>
      </w:r>
      <w:r w:rsidR="0021072F">
        <w:rPr>
          <w:rFonts w:eastAsia="Calibri" w:cs="Arial"/>
          <w:bCs/>
          <w:color w:val="auto"/>
          <w:sz w:val="22"/>
          <w:szCs w:val="22"/>
          <w:lang w:val="es-CO"/>
        </w:rPr>
        <w:t>s.</w:t>
      </w:r>
      <w:r w:rsidRPr="00B3753D">
        <w:rPr>
          <w:rFonts w:eastAsia="Calibri" w:cs="Arial"/>
          <w:bCs/>
          <w:color w:val="auto"/>
          <w:sz w:val="22"/>
          <w:szCs w:val="22"/>
          <w:lang w:val="es-CO"/>
        </w:rPr>
        <w:t>C</w:t>
      </w:r>
      <w:r w:rsidR="0021072F">
        <w:rPr>
          <w:rFonts w:eastAsia="Calibri" w:cs="Arial"/>
          <w:bCs/>
          <w:color w:val="auto"/>
          <w:sz w:val="22"/>
          <w:szCs w:val="22"/>
          <w:lang w:val="es-CO"/>
        </w:rPr>
        <w:t>s</w:t>
      </w:r>
      <w:proofErr w:type="spellEnd"/>
      <w:r w:rsidR="0021072F">
        <w:rPr>
          <w:rFonts w:eastAsia="Calibri" w:cs="Arial"/>
          <w:bCs/>
          <w:color w:val="auto"/>
          <w:sz w:val="22"/>
          <w:szCs w:val="22"/>
          <w:lang w:val="es-CO"/>
        </w:rPr>
        <w:t xml:space="preserve">. Fabián Andrés Puentes y </w:t>
      </w:r>
      <w:r w:rsidRPr="00B3753D">
        <w:rPr>
          <w:rFonts w:eastAsia="Calibri" w:cs="Arial"/>
          <w:bCs/>
          <w:color w:val="auto"/>
          <w:sz w:val="22"/>
          <w:szCs w:val="22"/>
          <w:lang w:val="es-CO"/>
        </w:rPr>
        <w:t>Samir Bedoya.</w:t>
      </w:r>
    </w:p>
    <w:p w14:paraId="2DFE75F0" w14:textId="7091C3DF" w:rsidR="00B3753D" w:rsidRDefault="00B3753D" w:rsidP="004C13A1">
      <w:pPr>
        <w:autoSpaceDE w:val="0"/>
        <w:autoSpaceDN w:val="0"/>
        <w:adjustRightInd w:val="0"/>
        <w:jc w:val="both"/>
        <w:rPr>
          <w:rFonts w:eastAsia="Calibri" w:cs="Arial"/>
          <w:b/>
          <w:bCs/>
          <w:color w:val="auto"/>
          <w:sz w:val="22"/>
          <w:szCs w:val="22"/>
          <w:lang w:val="es-CO"/>
        </w:rPr>
      </w:pPr>
    </w:p>
    <w:p w14:paraId="00320C53" w14:textId="77777777" w:rsidR="00B3753D" w:rsidRPr="00B3753D" w:rsidRDefault="00B3753D" w:rsidP="004C13A1">
      <w:pPr>
        <w:autoSpaceDE w:val="0"/>
        <w:autoSpaceDN w:val="0"/>
        <w:adjustRightInd w:val="0"/>
        <w:jc w:val="both"/>
        <w:rPr>
          <w:rFonts w:eastAsia="Calibri" w:cs="Arial"/>
          <w:b/>
          <w:bCs/>
          <w:color w:val="auto"/>
          <w:sz w:val="22"/>
          <w:szCs w:val="22"/>
          <w:lang w:val="es-CO"/>
        </w:rPr>
      </w:pPr>
      <w:r w:rsidRPr="00B3753D">
        <w:rPr>
          <w:rFonts w:eastAsia="Calibri" w:cs="Arial"/>
          <w:b/>
          <w:bCs/>
          <w:color w:val="auto"/>
          <w:sz w:val="22"/>
          <w:szCs w:val="22"/>
          <w:lang w:val="es-CO"/>
        </w:rPr>
        <w:t>Artículo 26.- El Artículo 48 del acuerdo 741 de 2019, Modificado por el Acuerdo 837 de</w:t>
      </w:r>
    </w:p>
    <w:p w14:paraId="1B0F7BA9" w14:textId="77777777" w:rsidR="00B3753D" w:rsidRPr="00B3753D" w:rsidRDefault="00B3753D" w:rsidP="004C13A1">
      <w:pPr>
        <w:autoSpaceDE w:val="0"/>
        <w:autoSpaceDN w:val="0"/>
        <w:adjustRightInd w:val="0"/>
        <w:jc w:val="both"/>
        <w:rPr>
          <w:rFonts w:eastAsia="Calibri" w:cs="Arial"/>
          <w:b/>
          <w:bCs/>
          <w:color w:val="auto"/>
          <w:sz w:val="22"/>
          <w:szCs w:val="22"/>
          <w:lang w:val="es-CO"/>
        </w:rPr>
      </w:pPr>
      <w:r w:rsidRPr="00B3753D">
        <w:rPr>
          <w:rFonts w:eastAsia="Calibri" w:cs="Arial"/>
          <w:b/>
          <w:bCs/>
          <w:color w:val="auto"/>
          <w:sz w:val="22"/>
          <w:szCs w:val="22"/>
          <w:lang w:val="es-CO"/>
        </w:rPr>
        <w:t>2022, quedará así:</w:t>
      </w:r>
    </w:p>
    <w:p w14:paraId="3C07BC04" w14:textId="77777777" w:rsidR="00B3753D" w:rsidRPr="00B3753D" w:rsidRDefault="00B3753D" w:rsidP="004C13A1">
      <w:pPr>
        <w:autoSpaceDE w:val="0"/>
        <w:autoSpaceDN w:val="0"/>
        <w:adjustRightInd w:val="0"/>
        <w:jc w:val="both"/>
        <w:rPr>
          <w:rFonts w:eastAsia="Calibri" w:cs="Arial"/>
          <w:b/>
          <w:bCs/>
          <w:color w:val="auto"/>
          <w:sz w:val="22"/>
          <w:szCs w:val="22"/>
          <w:lang w:val="es-CO"/>
        </w:rPr>
      </w:pPr>
    </w:p>
    <w:p w14:paraId="0FC4C178" w14:textId="77777777" w:rsidR="00B3753D" w:rsidRPr="00B3753D" w:rsidRDefault="00B3753D" w:rsidP="004C13A1">
      <w:pPr>
        <w:autoSpaceDE w:val="0"/>
        <w:autoSpaceDN w:val="0"/>
        <w:adjustRightInd w:val="0"/>
        <w:jc w:val="both"/>
        <w:rPr>
          <w:rFonts w:eastAsia="Calibri" w:cs="Arial"/>
          <w:bCs/>
          <w:color w:val="auto"/>
          <w:sz w:val="22"/>
          <w:szCs w:val="22"/>
          <w:lang w:val="es-CO"/>
        </w:rPr>
      </w:pPr>
      <w:r w:rsidRPr="00B3753D">
        <w:rPr>
          <w:rFonts w:eastAsia="Calibri" w:cs="Arial"/>
          <w:b/>
          <w:bCs/>
          <w:color w:val="auto"/>
          <w:sz w:val="22"/>
          <w:szCs w:val="22"/>
          <w:lang w:val="es-CO"/>
        </w:rPr>
        <w:t xml:space="preserve">ARTÍCULO 48.- SESIONES FUERA DE LA SEDE. </w:t>
      </w:r>
      <w:r w:rsidRPr="00B3753D">
        <w:rPr>
          <w:rFonts w:eastAsia="Calibri" w:cs="Arial"/>
          <w:bCs/>
          <w:color w:val="auto"/>
          <w:sz w:val="22"/>
          <w:szCs w:val="22"/>
          <w:lang w:val="es-CO"/>
        </w:rPr>
        <w:t>El concejo de Bogotá D.C.   Podrá sesionar fuera de la sede oficial para atender asuntos propios de las localidades, en el sitio que se determine, en la proposición que se apruebe para tal fin la cual deberá contener los asuntos a tratar aprobada con el voto afirmativo de la mayoría simple de los Concejales miembros de la Plenaria o de las Comisiones Permanentes, la cual debe contener como mínimo: la justificación de la sesión, la localidad, lugar, fecha, hora y los asuntos a tratar.</w:t>
      </w:r>
    </w:p>
    <w:p w14:paraId="0A3ECE2C" w14:textId="77777777" w:rsidR="00B3753D" w:rsidRPr="00B3753D" w:rsidRDefault="00B3753D" w:rsidP="004C13A1">
      <w:pPr>
        <w:autoSpaceDE w:val="0"/>
        <w:autoSpaceDN w:val="0"/>
        <w:adjustRightInd w:val="0"/>
        <w:jc w:val="both"/>
        <w:rPr>
          <w:rFonts w:eastAsia="Calibri" w:cs="Arial"/>
          <w:bCs/>
          <w:color w:val="auto"/>
          <w:sz w:val="22"/>
          <w:szCs w:val="22"/>
          <w:lang w:val="es-CO"/>
        </w:rPr>
      </w:pPr>
    </w:p>
    <w:p w14:paraId="26781C97" w14:textId="77777777" w:rsidR="00B3753D" w:rsidRPr="00B3753D" w:rsidRDefault="00B3753D" w:rsidP="004C13A1">
      <w:pPr>
        <w:autoSpaceDE w:val="0"/>
        <w:autoSpaceDN w:val="0"/>
        <w:adjustRightInd w:val="0"/>
        <w:jc w:val="both"/>
        <w:rPr>
          <w:rFonts w:eastAsia="Calibri" w:cs="Arial"/>
          <w:bCs/>
          <w:color w:val="auto"/>
          <w:sz w:val="22"/>
          <w:szCs w:val="22"/>
          <w:lang w:val="es-CO"/>
        </w:rPr>
      </w:pPr>
      <w:r w:rsidRPr="00B3753D">
        <w:rPr>
          <w:rFonts w:eastAsia="Calibri" w:cs="Arial"/>
          <w:bCs/>
          <w:color w:val="auto"/>
          <w:sz w:val="22"/>
          <w:szCs w:val="22"/>
          <w:lang w:val="es-CO"/>
        </w:rPr>
        <w:t>Parágrafo 1. El Secretario General y los Secretarios de Comisión informarán formalmente a la Junta Administradora y a la Alcaldía Local de la respectiva localidad, el tema, lugar, día y hora de la sesión, al menos con cinco (5) días de antelación, sobre el desarrollo de la sesión, con el fin de garantizar la articulación logística e institucional.</w:t>
      </w:r>
    </w:p>
    <w:p w14:paraId="68EDA5F1" w14:textId="77777777" w:rsidR="00B3753D" w:rsidRPr="00B3753D" w:rsidRDefault="00B3753D" w:rsidP="004C13A1">
      <w:pPr>
        <w:autoSpaceDE w:val="0"/>
        <w:autoSpaceDN w:val="0"/>
        <w:adjustRightInd w:val="0"/>
        <w:jc w:val="both"/>
        <w:rPr>
          <w:rFonts w:eastAsia="Calibri" w:cs="Arial"/>
          <w:bCs/>
          <w:color w:val="auto"/>
          <w:sz w:val="22"/>
          <w:szCs w:val="22"/>
          <w:lang w:val="es-CO"/>
        </w:rPr>
      </w:pPr>
    </w:p>
    <w:p w14:paraId="00040DA2" w14:textId="77777777" w:rsidR="00B3753D" w:rsidRPr="00B3753D" w:rsidRDefault="00B3753D" w:rsidP="004C13A1">
      <w:pPr>
        <w:autoSpaceDE w:val="0"/>
        <w:autoSpaceDN w:val="0"/>
        <w:adjustRightInd w:val="0"/>
        <w:jc w:val="both"/>
        <w:rPr>
          <w:rFonts w:eastAsia="Calibri" w:cs="Arial"/>
          <w:bCs/>
          <w:color w:val="auto"/>
          <w:sz w:val="22"/>
          <w:szCs w:val="22"/>
          <w:lang w:val="es-CO"/>
        </w:rPr>
      </w:pPr>
      <w:r w:rsidRPr="00B3753D">
        <w:rPr>
          <w:rFonts w:eastAsia="Calibri" w:cs="Arial"/>
          <w:bCs/>
          <w:color w:val="auto"/>
          <w:sz w:val="22"/>
          <w:szCs w:val="22"/>
          <w:lang w:val="es-CO"/>
        </w:rPr>
        <w:t>Parágrafo 2. Las sesiones fuera de la sede mantendrán todas las formalidades y efectos jurídicos de las sesiones ordinarias del Concejo, conforme a este Reglamento.</w:t>
      </w:r>
    </w:p>
    <w:p w14:paraId="368BB5BA" w14:textId="77777777" w:rsidR="00B3753D" w:rsidRPr="00B3753D" w:rsidRDefault="00B3753D" w:rsidP="004C13A1">
      <w:pPr>
        <w:autoSpaceDE w:val="0"/>
        <w:autoSpaceDN w:val="0"/>
        <w:adjustRightInd w:val="0"/>
        <w:jc w:val="both"/>
        <w:rPr>
          <w:rFonts w:eastAsia="Calibri" w:cs="Arial"/>
          <w:bCs/>
          <w:color w:val="auto"/>
          <w:sz w:val="22"/>
          <w:szCs w:val="22"/>
          <w:lang w:val="es-CO"/>
        </w:rPr>
      </w:pPr>
    </w:p>
    <w:p w14:paraId="23142D3C" w14:textId="5E097A75" w:rsidR="00B3753D" w:rsidRPr="00B3753D" w:rsidRDefault="00B3753D" w:rsidP="004C13A1">
      <w:pPr>
        <w:autoSpaceDE w:val="0"/>
        <w:autoSpaceDN w:val="0"/>
        <w:adjustRightInd w:val="0"/>
        <w:jc w:val="both"/>
        <w:rPr>
          <w:rFonts w:eastAsia="Calibri" w:cs="Arial"/>
          <w:bCs/>
          <w:color w:val="auto"/>
          <w:sz w:val="22"/>
          <w:szCs w:val="22"/>
          <w:lang w:val="es-CO"/>
        </w:rPr>
      </w:pPr>
      <w:r w:rsidRPr="00B3753D">
        <w:rPr>
          <w:rFonts w:eastAsia="Calibri" w:cs="Arial"/>
          <w:bCs/>
          <w:color w:val="auto"/>
          <w:sz w:val="22"/>
          <w:szCs w:val="22"/>
          <w:lang w:val="es-CO"/>
        </w:rPr>
        <w:t>* Adición por parte de</w:t>
      </w:r>
      <w:r w:rsidR="0021072F">
        <w:rPr>
          <w:rFonts w:eastAsia="Calibri" w:cs="Arial"/>
          <w:bCs/>
          <w:color w:val="auto"/>
          <w:sz w:val="22"/>
          <w:szCs w:val="22"/>
          <w:lang w:val="es-CO"/>
        </w:rPr>
        <w:t xml:space="preserve"> </w:t>
      </w:r>
      <w:r w:rsidRPr="00B3753D">
        <w:rPr>
          <w:rFonts w:eastAsia="Calibri" w:cs="Arial"/>
          <w:bCs/>
          <w:color w:val="auto"/>
          <w:sz w:val="22"/>
          <w:szCs w:val="22"/>
          <w:lang w:val="es-CO"/>
        </w:rPr>
        <w:t>l</w:t>
      </w:r>
      <w:r w:rsidR="0021072F">
        <w:rPr>
          <w:rFonts w:eastAsia="Calibri" w:cs="Arial"/>
          <w:bCs/>
          <w:color w:val="auto"/>
          <w:sz w:val="22"/>
          <w:szCs w:val="22"/>
          <w:lang w:val="es-CO"/>
        </w:rPr>
        <w:t>os</w:t>
      </w:r>
      <w:r w:rsidRPr="00B3753D">
        <w:rPr>
          <w:rFonts w:eastAsia="Calibri" w:cs="Arial"/>
          <w:bCs/>
          <w:color w:val="auto"/>
          <w:sz w:val="22"/>
          <w:szCs w:val="22"/>
          <w:lang w:val="es-CO"/>
        </w:rPr>
        <w:t xml:space="preserve"> </w:t>
      </w:r>
      <w:proofErr w:type="spellStart"/>
      <w:r w:rsidRPr="00B3753D">
        <w:rPr>
          <w:rFonts w:eastAsia="Calibri" w:cs="Arial"/>
          <w:bCs/>
          <w:color w:val="auto"/>
          <w:sz w:val="22"/>
          <w:szCs w:val="22"/>
          <w:lang w:val="es-CO"/>
        </w:rPr>
        <w:t>H</w:t>
      </w:r>
      <w:r w:rsidR="0021072F">
        <w:rPr>
          <w:rFonts w:eastAsia="Calibri" w:cs="Arial"/>
          <w:bCs/>
          <w:color w:val="auto"/>
          <w:sz w:val="22"/>
          <w:szCs w:val="22"/>
          <w:lang w:val="es-CO"/>
        </w:rPr>
        <w:t>s.</w:t>
      </w:r>
      <w:r w:rsidRPr="00B3753D">
        <w:rPr>
          <w:rFonts w:eastAsia="Calibri" w:cs="Arial"/>
          <w:bCs/>
          <w:color w:val="auto"/>
          <w:sz w:val="22"/>
          <w:szCs w:val="22"/>
          <w:lang w:val="es-CO"/>
        </w:rPr>
        <w:t>C</w:t>
      </w:r>
      <w:r w:rsidR="0021072F">
        <w:rPr>
          <w:rFonts w:eastAsia="Calibri" w:cs="Arial"/>
          <w:bCs/>
          <w:color w:val="auto"/>
          <w:sz w:val="22"/>
          <w:szCs w:val="22"/>
          <w:lang w:val="es-CO"/>
        </w:rPr>
        <w:t>s</w:t>
      </w:r>
      <w:proofErr w:type="spellEnd"/>
      <w:r w:rsidR="0021072F">
        <w:rPr>
          <w:rFonts w:eastAsia="Calibri" w:cs="Arial"/>
          <w:bCs/>
          <w:color w:val="auto"/>
          <w:sz w:val="22"/>
          <w:szCs w:val="22"/>
          <w:lang w:val="es-CO"/>
        </w:rPr>
        <w:t>.</w:t>
      </w:r>
      <w:r w:rsidRPr="00B3753D">
        <w:rPr>
          <w:rFonts w:eastAsia="Calibri" w:cs="Arial"/>
          <w:bCs/>
          <w:color w:val="auto"/>
          <w:sz w:val="22"/>
          <w:szCs w:val="22"/>
          <w:lang w:val="es-CO"/>
        </w:rPr>
        <w:t xml:space="preserve"> </w:t>
      </w:r>
      <w:r w:rsidR="0021072F">
        <w:rPr>
          <w:rFonts w:eastAsia="Calibri" w:cs="Arial"/>
          <w:bCs/>
          <w:color w:val="auto"/>
          <w:sz w:val="22"/>
          <w:szCs w:val="22"/>
          <w:lang w:val="es-CO"/>
        </w:rPr>
        <w:t xml:space="preserve">Fabián Andrés Puentes y </w:t>
      </w:r>
      <w:r w:rsidRPr="00B3753D">
        <w:rPr>
          <w:rFonts w:eastAsia="Calibri" w:cs="Arial"/>
          <w:bCs/>
          <w:color w:val="auto"/>
          <w:sz w:val="22"/>
          <w:szCs w:val="22"/>
          <w:lang w:val="es-CO"/>
        </w:rPr>
        <w:t>Samir Bedoya.</w:t>
      </w:r>
    </w:p>
    <w:p w14:paraId="73A46192" w14:textId="77777777" w:rsidR="00B3753D" w:rsidRDefault="00B3753D" w:rsidP="004C13A1">
      <w:pPr>
        <w:autoSpaceDE w:val="0"/>
        <w:autoSpaceDN w:val="0"/>
        <w:adjustRightInd w:val="0"/>
        <w:jc w:val="both"/>
        <w:rPr>
          <w:rFonts w:eastAsia="Calibri" w:cs="Arial"/>
          <w:b/>
          <w:bCs/>
          <w:color w:val="auto"/>
          <w:sz w:val="22"/>
          <w:szCs w:val="22"/>
          <w:lang w:val="es-CO"/>
        </w:rPr>
      </w:pPr>
    </w:p>
    <w:p w14:paraId="70EE27A9" w14:textId="7B5FC296" w:rsidR="00837884" w:rsidRDefault="00B3753D"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 xml:space="preserve">Artículo 27. </w:t>
      </w:r>
      <w:r w:rsidR="00013FB3">
        <w:rPr>
          <w:rFonts w:eastAsia="Calibri" w:cs="Arial"/>
          <w:b/>
          <w:bCs/>
          <w:color w:val="auto"/>
          <w:sz w:val="22"/>
          <w:szCs w:val="22"/>
          <w:lang w:val="es-CO"/>
        </w:rPr>
        <w:t>El Artículo 49</w:t>
      </w:r>
      <w:r w:rsidR="003B0214" w:rsidRPr="003B0214">
        <w:rPr>
          <w:rFonts w:eastAsia="Calibri" w:cs="Arial"/>
          <w:b/>
          <w:bCs/>
          <w:color w:val="auto"/>
          <w:sz w:val="22"/>
          <w:szCs w:val="22"/>
          <w:lang w:val="es-CO"/>
        </w:rPr>
        <w:t xml:space="preserve"> del acuerdo 741 de 2019, Modificado por el Acuerdo 837 de 2022, quedará así:</w:t>
      </w:r>
    </w:p>
    <w:p w14:paraId="233B4CB2" w14:textId="02C1A030" w:rsidR="003B0214" w:rsidRDefault="003B0214" w:rsidP="004C13A1">
      <w:pPr>
        <w:autoSpaceDE w:val="0"/>
        <w:autoSpaceDN w:val="0"/>
        <w:adjustRightInd w:val="0"/>
        <w:jc w:val="both"/>
        <w:rPr>
          <w:rFonts w:eastAsia="Calibri" w:cs="Arial"/>
          <w:b/>
          <w:bCs/>
          <w:color w:val="auto"/>
          <w:sz w:val="22"/>
          <w:szCs w:val="22"/>
          <w:lang w:val="es-CO"/>
        </w:rPr>
      </w:pPr>
    </w:p>
    <w:p w14:paraId="11345F58" w14:textId="77777777" w:rsidR="00B3753D" w:rsidRPr="00B3753D" w:rsidRDefault="00837884" w:rsidP="004C13A1">
      <w:pPr>
        <w:autoSpaceDE w:val="0"/>
        <w:autoSpaceDN w:val="0"/>
        <w:adjustRightInd w:val="0"/>
        <w:jc w:val="both"/>
        <w:rPr>
          <w:rFonts w:eastAsia="Calibri" w:cs="Arial"/>
          <w:bCs/>
          <w:color w:val="auto"/>
          <w:sz w:val="22"/>
          <w:szCs w:val="22"/>
          <w:lang w:val="es-CO"/>
        </w:rPr>
      </w:pPr>
      <w:r w:rsidRPr="003B0214">
        <w:rPr>
          <w:rFonts w:eastAsia="Calibri" w:cs="Arial"/>
          <w:b/>
          <w:bCs/>
          <w:color w:val="auto"/>
          <w:sz w:val="22"/>
          <w:szCs w:val="22"/>
          <w:lang w:val="es-CO"/>
        </w:rPr>
        <w:t>Artículo 49: RÉPLICA</w:t>
      </w:r>
      <w:r w:rsidR="00384591">
        <w:rPr>
          <w:rFonts w:eastAsia="Calibri" w:cs="Arial"/>
          <w:b/>
          <w:bCs/>
          <w:color w:val="auto"/>
          <w:sz w:val="22"/>
          <w:szCs w:val="22"/>
          <w:lang w:val="es-CO"/>
        </w:rPr>
        <w:t xml:space="preserve">. </w:t>
      </w:r>
      <w:r w:rsidR="00B3753D" w:rsidRPr="00B3753D">
        <w:rPr>
          <w:rFonts w:eastAsia="Calibri" w:cs="Arial"/>
          <w:bCs/>
          <w:color w:val="auto"/>
          <w:sz w:val="22"/>
          <w:szCs w:val="22"/>
          <w:lang w:val="es-CO"/>
        </w:rPr>
        <w:t>Cuando en el desarrollo de los debates se hicieren alusiones que impliquen juicio de valor o inexactitudes sobre las personas o la conducta de un Concejal, el Presidente reconocerá el derecho de réplica, otorgando el uso de la palabra por un máximo de tres (3) minutos, para que, sin entrar en el fondo del asunto del debate, conteste estrictamente a las alusiones, sin que se permita desviar el objeto del debate.</w:t>
      </w:r>
    </w:p>
    <w:p w14:paraId="213A62B3" w14:textId="77777777" w:rsidR="00B3753D" w:rsidRPr="00B3753D" w:rsidRDefault="00B3753D" w:rsidP="004C13A1">
      <w:pPr>
        <w:autoSpaceDE w:val="0"/>
        <w:autoSpaceDN w:val="0"/>
        <w:adjustRightInd w:val="0"/>
        <w:jc w:val="both"/>
        <w:rPr>
          <w:rFonts w:eastAsia="Calibri" w:cs="Arial"/>
          <w:bCs/>
          <w:color w:val="auto"/>
          <w:sz w:val="22"/>
          <w:szCs w:val="22"/>
          <w:lang w:val="es-CO"/>
        </w:rPr>
      </w:pPr>
    </w:p>
    <w:p w14:paraId="57E93B8D" w14:textId="77777777" w:rsidR="00B3753D" w:rsidRPr="00B3753D" w:rsidRDefault="00B3753D" w:rsidP="004C13A1">
      <w:pPr>
        <w:autoSpaceDE w:val="0"/>
        <w:autoSpaceDN w:val="0"/>
        <w:adjustRightInd w:val="0"/>
        <w:jc w:val="both"/>
        <w:rPr>
          <w:rFonts w:eastAsia="Calibri" w:cs="Arial"/>
          <w:bCs/>
          <w:color w:val="auto"/>
          <w:sz w:val="22"/>
          <w:szCs w:val="22"/>
          <w:lang w:val="es-CO"/>
        </w:rPr>
      </w:pPr>
      <w:r w:rsidRPr="00B3753D">
        <w:rPr>
          <w:rFonts w:eastAsia="Calibri" w:cs="Arial"/>
          <w:bCs/>
          <w:color w:val="auto"/>
          <w:sz w:val="22"/>
          <w:szCs w:val="22"/>
          <w:lang w:val="es-CO"/>
        </w:rPr>
        <w:t>A las alusiones no se podrá contestar sino en la misma sesión o en la siguiente, en caso de que el aludido no se encontrare presente.</w:t>
      </w:r>
    </w:p>
    <w:p w14:paraId="299E77DA" w14:textId="77777777" w:rsidR="00B3753D" w:rsidRPr="00B3753D" w:rsidRDefault="00B3753D" w:rsidP="004C13A1">
      <w:pPr>
        <w:autoSpaceDE w:val="0"/>
        <w:autoSpaceDN w:val="0"/>
        <w:adjustRightInd w:val="0"/>
        <w:jc w:val="both"/>
        <w:rPr>
          <w:rFonts w:eastAsia="Calibri" w:cs="Arial"/>
          <w:bCs/>
          <w:color w:val="auto"/>
          <w:sz w:val="22"/>
          <w:szCs w:val="22"/>
          <w:lang w:val="es-CO"/>
        </w:rPr>
      </w:pPr>
      <w:r w:rsidRPr="00B3753D">
        <w:rPr>
          <w:rFonts w:eastAsia="Calibri" w:cs="Arial"/>
          <w:bCs/>
          <w:color w:val="auto"/>
          <w:sz w:val="22"/>
          <w:szCs w:val="22"/>
          <w:lang w:val="es-CO"/>
        </w:rPr>
        <w:t xml:space="preserve"> </w:t>
      </w:r>
    </w:p>
    <w:p w14:paraId="3F68A1B0" w14:textId="77777777" w:rsidR="00B3753D" w:rsidRPr="00B3753D" w:rsidRDefault="00B3753D" w:rsidP="004C13A1">
      <w:pPr>
        <w:autoSpaceDE w:val="0"/>
        <w:autoSpaceDN w:val="0"/>
        <w:adjustRightInd w:val="0"/>
        <w:jc w:val="both"/>
        <w:rPr>
          <w:rFonts w:eastAsia="Calibri" w:cs="Arial"/>
          <w:bCs/>
          <w:color w:val="auto"/>
          <w:sz w:val="22"/>
          <w:szCs w:val="22"/>
          <w:lang w:val="es-CO"/>
        </w:rPr>
      </w:pPr>
      <w:r w:rsidRPr="00B3753D">
        <w:rPr>
          <w:rFonts w:eastAsia="Calibri" w:cs="Arial"/>
          <w:bCs/>
          <w:color w:val="auto"/>
          <w:sz w:val="22"/>
          <w:szCs w:val="22"/>
          <w:lang w:val="es-CO"/>
        </w:rPr>
        <w:t>Cuando la alusión afecte la dignidad o imagen de un partido de un partido o movimiento político o grupo significativo de ciudadanos con representación en el Concejo de Bogotá D.C., el Presidente, en este caso, concederá a su vocero y en su ausencia, a cualquier miembro de la Bancada, el uso de la palabra por el mismo tiempo y con las condiciones indicadas, o en su defecto, a otro integrante de la bancada designado por esta.</w:t>
      </w:r>
    </w:p>
    <w:p w14:paraId="2C0FBF52" w14:textId="77777777" w:rsidR="00B3753D" w:rsidRPr="00B3753D" w:rsidRDefault="00B3753D" w:rsidP="004C13A1">
      <w:pPr>
        <w:autoSpaceDE w:val="0"/>
        <w:autoSpaceDN w:val="0"/>
        <w:adjustRightInd w:val="0"/>
        <w:jc w:val="both"/>
        <w:rPr>
          <w:rFonts w:eastAsia="Calibri" w:cs="Arial"/>
          <w:bCs/>
          <w:color w:val="auto"/>
          <w:sz w:val="22"/>
          <w:szCs w:val="22"/>
          <w:lang w:val="es-CO"/>
        </w:rPr>
      </w:pPr>
      <w:r w:rsidRPr="00B3753D">
        <w:rPr>
          <w:rFonts w:eastAsia="Calibri" w:cs="Arial"/>
          <w:bCs/>
          <w:color w:val="auto"/>
          <w:sz w:val="22"/>
          <w:szCs w:val="22"/>
          <w:lang w:val="es-CO"/>
        </w:rPr>
        <w:t xml:space="preserve"> </w:t>
      </w:r>
    </w:p>
    <w:p w14:paraId="732B7338" w14:textId="77777777" w:rsidR="00B3753D" w:rsidRPr="00B3753D" w:rsidRDefault="00B3753D" w:rsidP="004C13A1">
      <w:pPr>
        <w:autoSpaceDE w:val="0"/>
        <w:autoSpaceDN w:val="0"/>
        <w:adjustRightInd w:val="0"/>
        <w:jc w:val="both"/>
        <w:rPr>
          <w:rFonts w:eastAsia="Calibri" w:cs="Arial"/>
          <w:bCs/>
          <w:color w:val="auto"/>
          <w:sz w:val="22"/>
          <w:szCs w:val="22"/>
          <w:lang w:val="es-CO"/>
        </w:rPr>
      </w:pPr>
      <w:r w:rsidRPr="00B3753D">
        <w:rPr>
          <w:rFonts w:eastAsia="Calibri" w:cs="Arial"/>
          <w:bCs/>
          <w:color w:val="auto"/>
          <w:sz w:val="22"/>
          <w:szCs w:val="22"/>
          <w:lang w:val="es-CO"/>
        </w:rPr>
        <w:t>Parágrafo.  Las organizaciones políticas que se declaren en oposición tendrán derecho a réplica, en virtud de lo establecido en el artículo 17 del Estatuto de Oposición.</w:t>
      </w:r>
    </w:p>
    <w:p w14:paraId="64F021A7" w14:textId="77777777" w:rsidR="00B3753D" w:rsidRPr="00B3753D" w:rsidRDefault="00B3753D" w:rsidP="004C13A1">
      <w:pPr>
        <w:autoSpaceDE w:val="0"/>
        <w:autoSpaceDN w:val="0"/>
        <w:adjustRightInd w:val="0"/>
        <w:jc w:val="both"/>
        <w:rPr>
          <w:rFonts w:eastAsia="Calibri" w:cs="Arial"/>
          <w:bCs/>
          <w:color w:val="auto"/>
          <w:sz w:val="22"/>
          <w:szCs w:val="22"/>
          <w:lang w:val="es-CO"/>
        </w:rPr>
      </w:pPr>
    </w:p>
    <w:p w14:paraId="6B47FCAD" w14:textId="39BAD1FC" w:rsidR="00B3753D" w:rsidRPr="00B3753D" w:rsidRDefault="00B3753D" w:rsidP="004C13A1">
      <w:pPr>
        <w:autoSpaceDE w:val="0"/>
        <w:autoSpaceDN w:val="0"/>
        <w:adjustRightInd w:val="0"/>
        <w:jc w:val="both"/>
        <w:rPr>
          <w:rFonts w:eastAsia="Calibri" w:cs="Arial"/>
          <w:bCs/>
          <w:color w:val="auto"/>
          <w:sz w:val="22"/>
          <w:szCs w:val="22"/>
          <w:lang w:val="es-CO"/>
        </w:rPr>
      </w:pPr>
      <w:r w:rsidRPr="00B3753D">
        <w:rPr>
          <w:rFonts w:eastAsia="Calibri" w:cs="Arial"/>
          <w:bCs/>
          <w:color w:val="auto"/>
          <w:sz w:val="22"/>
          <w:szCs w:val="22"/>
          <w:lang w:val="es-CO"/>
        </w:rPr>
        <w:t>* Adición por parte de</w:t>
      </w:r>
      <w:r w:rsidR="0021072F">
        <w:rPr>
          <w:rFonts w:eastAsia="Calibri" w:cs="Arial"/>
          <w:bCs/>
          <w:color w:val="auto"/>
          <w:sz w:val="22"/>
          <w:szCs w:val="22"/>
          <w:lang w:val="es-CO"/>
        </w:rPr>
        <w:t xml:space="preserve"> </w:t>
      </w:r>
      <w:r w:rsidRPr="00B3753D">
        <w:rPr>
          <w:rFonts w:eastAsia="Calibri" w:cs="Arial"/>
          <w:bCs/>
          <w:color w:val="auto"/>
          <w:sz w:val="22"/>
          <w:szCs w:val="22"/>
          <w:lang w:val="es-CO"/>
        </w:rPr>
        <w:t>l</w:t>
      </w:r>
      <w:r w:rsidR="0021072F">
        <w:rPr>
          <w:rFonts w:eastAsia="Calibri" w:cs="Arial"/>
          <w:bCs/>
          <w:color w:val="auto"/>
          <w:sz w:val="22"/>
          <w:szCs w:val="22"/>
          <w:lang w:val="es-CO"/>
        </w:rPr>
        <w:t>os</w:t>
      </w:r>
      <w:r w:rsidRPr="00B3753D">
        <w:rPr>
          <w:rFonts w:eastAsia="Calibri" w:cs="Arial"/>
          <w:bCs/>
          <w:color w:val="auto"/>
          <w:sz w:val="22"/>
          <w:szCs w:val="22"/>
          <w:lang w:val="es-CO"/>
        </w:rPr>
        <w:t xml:space="preserve"> </w:t>
      </w:r>
      <w:proofErr w:type="spellStart"/>
      <w:r w:rsidRPr="00B3753D">
        <w:rPr>
          <w:rFonts w:eastAsia="Calibri" w:cs="Arial"/>
          <w:bCs/>
          <w:color w:val="auto"/>
          <w:sz w:val="22"/>
          <w:szCs w:val="22"/>
          <w:lang w:val="es-CO"/>
        </w:rPr>
        <w:t>H</w:t>
      </w:r>
      <w:r w:rsidR="0021072F">
        <w:rPr>
          <w:rFonts w:eastAsia="Calibri" w:cs="Arial"/>
          <w:bCs/>
          <w:color w:val="auto"/>
          <w:sz w:val="22"/>
          <w:szCs w:val="22"/>
          <w:lang w:val="es-CO"/>
        </w:rPr>
        <w:t>s.</w:t>
      </w:r>
      <w:r w:rsidRPr="00B3753D">
        <w:rPr>
          <w:rFonts w:eastAsia="Calibri" w:cs="Arial"/>
          <w:bCs/>
          <w:color w:val="auto"/>
          <w:sz w:val="22"/>
          <w:szCs w:val="22"/>
          <w:lang w:val="es-CO"/>
        </w:rPr>
        <w:t>C</w:t>
      </w:r>
      <w:r w:rsidR="0021072F">
        <w:rPr>
          <w:rFonts w:eastAsia="Calibri" w:cs="Arial"/>
          <w:bCs/>
          <w:color w:val="auto"/>
          <w:sz w:val="22"/>
          <w:szCs w:val="22"/>
          <w:lang w:val="es-CO"/>
        </w:rPr>
        <w:t>s</w:t>
      </w:r>
      <w:proofErr w:type="spellEnd"/>
      <w:r w:rsidR="0021072F">
        <w:rPr>
          <w:rFonts w:eastAsia="Calibri" w:cs="Arial"/>
          <w:bCs/>
          <w:color w:val="auto"/>
          <w:sz w:val="22"/>
          <w:szCs w:val="22"/>
          <w:lang w:val="es-CO"/>
        </w:rPr>
        <w:t xml:space="preserve">. Fabián Andrés Puentes y </w:t>
      </w:r>
      <w:r w:rsidRPr="00B3753D">
        <w:rPr>
          <w:rFonts w:eastAsia="Calibri" w:cs="Arial"/>
          <w:bCs/>
          <w:color w:val="auto"/>
          <w:sz w:val="22"/>
          <w:szCs w:val="22"/>
          <w:lang w:val="es-CO"/>
        </w:rPr>
        <w:t>Samir Bedoya.</w:t>
      </w:r>
    </w:p>
    <w:p w14:paraId="1D954F25" w14:textId="16F01C9D" w:rsidR="00B3753D" w:rsidRDefault="00B3753D" w:rsidP="004C13A1">
      <w:pPr>
        <w:autoSpaceDE w:val="0"/>
        <w:autoSpaceDN w:val="0"/>
        <w:adjustRightInd w:val="0"/>
        <w:jc w:val="both"/>
        <w:rPr>
          <w:rFonts w:eastAsia="Calibri" w:cs="Arial"/>
          <w:b/>
          <w:bCs/>
          <w:color w:val="auto"/>
          <w:sz w:val="22"/>
          <w:szCs w:val="22"/>
          <w:lang w:val="es-CO"/>
        </w:rPr>
      </w:pPr>
      <w:r w:rsidRPr="00B3753D">
        <w:rPr>
          <w:rFonts w:eastAsia="Calibri" w:cs="Arial"/>
          <w:b/>
          <w:bCs/>
          <w:color w:val="auto"/>
          <w:sz w:val="22"/>
          <w:szCs w:val="22"/>
          <w:lang w:val="es-CO"/>
        </w:rPr>
        <w:lastRenderedPageBreak/>
        <w:t>Artículo 28.- El Artículo 50 del acuerdo 741 de 2019, Modificado por el Acuerdo 837 de 2022, quedará así:</w:t>
      </w:r>
    </w:p>
    <w:p w14:paraId="14867174" w14:textId="77777777" w:rsidR="00B3753D" w:rsidRPr="00B3753D" w:rsidRDefault="00B3753D" w:rsidP="004C13A1">
      <w:pPr>
        <w:autoSpaceDE w:val="0"/>
        <w:autoSpaceDN w:val="0"/>
        <w:adjustRightInd w:val="0"/>
        <w:jc w:val="both"/>
        <w:rPr>
          <w:rFonts w:eastAsia="Calibri" w:cs="Arial"/>
          <w:b/>
          <w:bCs/>
          <w:color w:val="auto"/>
          <w:sz w:val="22"/>
          <w:szCs w:val="22"/>
          <w:lang w:val="es-CO"/>
        </w:rPr>
      </w:pPr>
    </w:p>
    <w:p w14:paraId="0409F7EA" w14:textId="77777777" w:rsidR="00B3753D" w:rsidRPr="00B3753D" w:rsidRDefault="00B3753D" w:rsidP="004C13A1">
      <w:pPr>
        <w:autoSpaceDE w:val="0"/>
        <w:autoSpaceDN w:val="0"/>
        <w:adjustRightInd w:val="0"/>
        <w:jc w:val="both"/>
        <w:rPr>
          <w:rFonts w:eastAsia="Calibri" w:cs="Arial"/>
          <w:b/>
          <w:bCs/>
          <w:color w:val="auto"/>
          <w:sz w:val="22"/>
          <w:szCs w:val="22"/>
          <w:lang w:val="es-CO"/>
        </w:rPr>
      </w:pPr>
      <w:r w:rsidRPr="00B3753D">
        <w:rPr>
          <w:rFonts w:eastAsia="Calibri" w:cs="Arial"/>
          <w:b/>
          <w:bCs/>
          <w:color w:val="auto"/>
          <w:sz w:val="22"/>
          <w:szCs w:val="22"/>
          <w:lang w:val="es-CO"/>
        </w:rPr>
        <w:t xml:space="preserve">ARTÍCULO 50.- INTERPELACIONES.  </w:t>
      </w:r>
    </w:p>
    <w:p w14:paraId="13A4FE23" w14:textId="77777777" w:rsidR="00B3753D" w:rsidRDefault="00B3753D" w:rsidP="004C13A1">
      <w:pPr>
        <w:autoSpaceDE w:val="0"/>
        <w:autoSpaceDN w:val="0"/>
        <w:adjustRightInd w:val="0"/>
        <w:jc w:val="both"/>
        <w:rPr>
          <w:rFonts w:eastAsia="Calibri" w:cs="Arial"/>
          <w:b/>
          <w:bCs/>
          <w:color w:val="auto"/>
          <w:sz w:val="22"/>
          <w:szCs w:val="22"/>
          <w:lang w:val="es-CO"/>
        </w:rPr>
      </w:pPr>
    </w:p>
    <w:p w14:paraId="0D788BB3" w14:textId="55C5784D" w:rsidR="00B3753D" w:rsidRPr="00AE39B9" w:rsidRDefault="00B3753D" w:rsidP="004C13A1">
      <w:pPr>
        <w:autoSpaceDE w:val="0"/>
        <w:autoSpaceDN w:val="0"/>
        <w:adjustRightInd w:val="0"/>
        <w:jc w:val="both"/>
        <w:rPr>
          <w:rFonts w:eastAsia="Calibri" w:cs="Arial"/>
          <w:bCs/>
          <w:color w:val="auto"/>
          <w:sz w:val="22"/>
          <w:szCs w:val="22"/>
          <w:lang w:val="es-CO"/>
        </w:rPr>
      </w:pPr>
      <w:r w:rsidRPr="00AE39B9">
        <w:rPr>
          <w:rFonts w:eastAsia="Calibri" w:cs="Arial"/>
          <w:bCs/>
          <w:color w:val="auto"/>
          <w:sz w:val="22"/>
          <w:szCs w:val="22"/>
          <w:lang w:val="es-CO"/>
        </w:rPr>
        <w:t>(…)</w:t>
      </w:r>
    </w:p>
    <w:p w14:paraId="70FCB480" w14:textId="77777777" w:rsidR="00B3753D" w:rsidRPr="00B3753D" w:rsidRDefault="00B3753D" w:rsidP="004C13A1">
      <w:pPr>
        <w:autoSpaceDE w:val="0"/>
        <w:autoSpaceDN w:val="0"/>
        <w:adjustRightInd w:val="0"/>
        <w:jc w:val="both"/>
        <w:rPr>
          <w:rFonts w:eastAsia="Calibri" w:cs="Arial"/>
          <w:b/>
          <w:bCs/>
          <w:color w:val="auto"/>
          <w:sz w:val="22"/>
          <w:szCs w:val="22"/>
          <w:lang w:val="es-CO"/>
        </w:rPr>
      </w:pPr>
    </w:p>
    <w:p w14:paraId="649414A3" w14:textId="77777777" w:rsidR="00B3753D" w:rsidRPr="00B3753D" w:rsidRDefault="00B3753D" w:rsidP="004C13A1">
      <w:pPr>
        <w:autoSpaceDE w:val="0"/>
        <w:autoSpaceDN w:val="0"/>
        <w:adjustRightInd w:val="0"/>
        <w:jc w:val="both"/>
        <w:rPr>
          <w:rFonts w:eastAsia="Calibri" w:cs="Arial"/>
          <w:bCs/>
          <w:color w:val="auto"/>
          <w:sz w:val="22"/>
          <w:szCs w:val="22"/>
          <w:lang w:val="es-CO"/>
        </w:rPr>
      </w:pPr>
      <w:r w:rsidRPr="00B3753D">
        <w:rPr>
          <w:rFonts w:eastAsia="Calibri" w:cs="Arial"/>
          <w:bCs/>
          <w:color w:val="auto"/>
          <w:sz w:val="22"/>
          <w:szCs w:val="22"/>
          <w:lang w:val="es-CO"/>
        </w:rPr>
        <w:t>En ningún caso el orador concederá más de dos (2) interpelaciones, ni se permitirá que la interpelación se convierta en nuevo debate o intervención adicional. El Presidente podrá retirar el uso de la palabra si se excede en la finalidad permitida.</w:t>
      </w:r>
    </w:p>
    <w:p w14:paraId="1FE89D6A" w14:textId="77777777" w:rsidR="00B3753D" w:rsidRPr="00B3753D" w:rsidRDefault="00B3753D" w:rsidP="004C13A1">
      <w:pPr>
        <w:autoSpaceDE w:val="0"/>
        <w:autoSpaceDN w:val="0"/>
        <w:adjustRightInd w:val="0"/>
        <w:jc w:val="both"/>
        <w:rPr>
          <w:rFonts w:eastAsia="Calibri" w:cs="Arial"/>
          <w:bCs/>
          <w:color w:val="auto"/>
          <w:sz w:val="22"/>
          <w:szCs w:val="22"/>
          <w:lang w:val="es-CO"/>
        </w:rPr>
      </w:pPr>
    </w:p>
    <w:p w14:paraId="3CEF35F5" w14:textId="330525FF" w:rsidR="00B3753D" w:rsidRPr="00B3753D" w:rsidRDefault="00B3753D" w:rsidP="004C13A1">
      <w:pPr>
        <w:autoSpaceDE w:val="0"/>
        <w:autoSpaceDN w:val="0"/>
        <w:adjustRightInd w:val="0"/>
        <w:jc w:val="both"/>
        <w:rPr>
          <w:rFonts w:eastAsia="Calibri" w:cs="Arial"/>
          <w:bCs/>
          <w:color w:val="auto"/>
          <w:sz w:val="22"/>
          <w:szCs w:val="22"/>
          <w:lang w:val="es-CO"/>
        </w:rPr>
      </w:pPr>
      <w:r w:rsidRPr="00B3753D">
        <w:rPr>
          <w:rFonts w:eastAsia="Calibri" w:cs="Arial"/>
          <w:bCs/>
          <w:color w:val="auto"/>
          <w:sz w:val="22"/>
          <w:szCs w:val="22"/>
          <w:lang w:val="es-CO"/>
        </w:rPr>
        <w:t>* Adición por parte de</w:t>
      </w:r>
      <w:r w:rsidR="0021072F">
        <w:rPr>
          <w:rFonts w:eastAsia="Calibri" w:cs="Arial"/>
          <w:bCs/>
          <w:color w:val="auto"/>
          <w:sz w:val="22"/>
          <w:szCs w:val="22"/>
          <w:lang w:val="es-CO"/>
        </w:rPr>
        <w:t xml:space="preserve"> </w:t>
      </w:r>
      <w:r w:rsidRPr="00B3753D">
        <w:rPr>
          <w:rFonts w:eastAsia="Calibri" w:cs="Arial"/>
          <w:bCs/>
          <w:color w:val="auto"/>
          <w:sz w:val="22"/>
          <w:szCs w:val="22"/>
          <w:lang w:val="es-CO"/>
        </w:rPr>
        <w:t>l</w:t>
      </w:r>
      <w:r w:rsidR="0021072F">
        <w:rPr>
          <w:rFonts w:eastAsia="Calibri" w:cs="Arial"/>
          <w:bCs/>
          <w:color w:val="auto"/>
          <w:sz w:val="22"/>
          <w:szCs w:val="22"/>
          <w:lang w:val="es-CO"/>
        </w:rPr>
        <w:t>os</w:t>
      </w:r>
      <w:r w:rsidRPr="00B3753D">
        <w:rPr>
          <w:rFonts w:eastAsia="Calibri" w:cs="Arial"/>
          <w:bCs/>
          <w:color w:val="auto"/>
          <w:sz w:val="22"/>
          <w:szCs w:val="22"/>
          <w:lang w:val="es-CO"/>
        </w:rPr>
        <w:t xml:space="preserve"> </w:t>
      </w:r>
      <w:proofErr w:type="spellStart"/>
      <w:r w:rsidRPr="00B3753D">
        <w:rPr>
          <w:rFonts w:eastAsia="Calibri" w:cs="Arial"/>
          <w:bCs/>
          <w:color w:val="auto"/>
          <w:sz w:val="22"/>
          <w:szCs w:val="22"/>
          <w:lang w:val="es-CO"/>
        </w:rPr>
        <w:t>H</w:t>
      </w:r>
      <w:r w:rsidR="0021072F">
        <w:rPr>
          <w:rFonts w:eastAsia="Calibri" w:cs="Arial"/>
          <w:bCs/>
          <w:color w:val="auto"/>
          <w:sz w:val="22"/>
          <w:szCs w:val="22"/>
          <w:lang w:val="es-CO"/>
        </w:rPr>
        <w:t>s.</w:t>
      </w:r>
      <w:r w:rsidRPr="00B3753D">
        <w:rPr>
          <w:rFonts w:eastAsia="Calibri" w:cs="Arial"/>
          <w:bCs/>
          <w:color w:val="auto"/>
          <w:sz w:val="22"/>
          <w:szCs w:val="22"/>
          <w:lang w:val="es-CO"/>
        </w:rPr>
        <w:t>C</w:t>
      </w:r>
      <w:r w:rsidR="0021072F">
        <w:rPr>
          <w:rFonts w:eastAsia="Calibri" w:cs="Arial"/>
          <w:bCs/>
          <w:color w:val="auto"/>
          <w:sz w:val="22"/>
          <w:szCs w:val="22"/>
          <w:lang w:val="es-CO"/>
        </w:rPr>
        <w:t>s</w:t>
      </w:r>
      <w:proofErr w:type="spellEnd"/>
      <w:r w:rsidR="0021072F">
        <w:rPr>
          <w:rFonts w:eastAsia="Calibri" w:cs="Arial"/>
          <w:bCs/>
          <w:color w:val="auto"/>
          <w:sz w:val="22"/>
          <w:szCs w:val="22"/>
          <w:lang w:val="es-CO"/>
        </w:rPr>
        <w:t xml:space="preserve">. Fabián Andrés Puentes y </w:t>
      </w:r>
      <w:r w:rsidRPr="00B3753D">
        <w:rPr>
          <w:rFonts w:eastAsia="Calibri" w:cs="Arial"/>
          <w:bCs/>
          <w:color w:val="auto"/>
          <w:sz w:val="22"/>
          <w:szCs w:val="22"/>
          <w:lang w:val="es-CO"/>
        </w:rPr>
        <w:t>Samir Bedoya.</w:t>
      </w:r>
    </w:p>
    <w:p w14:paraId="56CB63B7" w14:textId="77777777" w:rsidR="00B3753D" w:rsidRDefault="00B3753D" w:rsidP="004C13A1">
      <w:pPr>
        <w:autoSpaceDE w:val="0"/>
        <w:autoSpaceDN w:val="0"/>
        <w:adjustRightInd w:val="0"/>
        <w:jc w:val="both"/>
        <w:rPr>
          <w:rFonts w:eastAsia="Calibri" w:cs="Arial"/>
          <w:b/>
          <w:bCs/>
          <w:color w:val="auto"/>
          <w:sz w:val="22"/>
          <w:szCs w:val="22"/>
          <w:lang w:val="es-CO"/>
        </w:rPr>
      </w:pPr>
    </w:p>
    <w:p w14:paraId="47360055" w14:textId="77777777" w:rsidR="00B3753D" w:rsidRDefault="00B3753D" w:rsidP="004C13A1">
      <w:pPr>
        <w:autoSpaceDE w:val="0"/>
        <w:autoSpaceDN w:val="0"/>
        <w:adjustRightInd w:val="0"/>
        <w:jc w:val="both"/>
        <w:rPr>
          <w:rFonts w:eastAsia="Calibri" w:cs="Arial"/>
          <w:b/>
          <w:bCs/>
          <w:color w:val="auto"/>
          <w:sz w:val="22"/>
          <w:szCs w:val="22"/>
          <w:lang w:val="es-CO"/>
        </w:rPr>
      </w:pPr>
    </w:p>
    <w:p w14:paraId="45095BC7" w14:textId="0A42A23A" w:rsidR="00837884" w:rsidRPr="002735DB" w:rsidRDefault="00B3753D"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 xml:space="preserve">Artículo 29. </w:t>
      </w:r>
      <w:r w:rsidR="00384591" w:rsidRPr="002735DB">
        <w:rPr>
          <w:rFonts w:eastAsia="Calibri" w:cs="Arial"/>
          <w:b/>
          <w:bCs/>
          <w:color w:val="auto"/>
          <w:sz w:val="22"/>
          <w:szCs w:val="22"/>
          <w:lang w:val="es-CO"/>
        </w:rPr>
        <w:t xml:space="preserve">El Artículo 53 </w:t>
      </w:r>
      <w:r w:rsidR="003B0214" w:rsidRPr="002735DB">
        <w:rPr>
          <w:rFonts w:eastAsia="Calibri" w:cs="Arial"/>
          <w:b/>
          <w:bCs/>
          <w:color w:val="auto"/>
          <w:sz w:val="22"/>
          <w:szCs w:val="22"/>
          <w:lang w:val="es-CO"/>
        </w:rPr>
        <w:t>del acuerdo 741 de 2019, Modificado por el Acuerdo 837 de 2022, quedará así:</w:t>
      </w:r>
    </w:p>
    <w:p w14:paraId="25C96FFF" w14:textId="4D8B1171" w:rsidR="003B0214" w:rsidRPr="002735DB" w:rsidRDefault="003B0214" w:rsidP="004C13A1">
      <w:pPr>
        <w:autoSpaceDE w:val="0"/>
        <w:autoSpaceDN w:val="0"/>
        <w:adjustRightInd w:val="0"/>
        <w:jc w:val="both"/>
        <w:rPr>
          <w:rFonts w:eastAsia="Calibri" w:cs="Arial"/>
          <w:b/>
          <w:bCs/>
          <w:color w:val="auto"/>
          <w:sz w:val="22"/>
          <w:szCs w:val="22"/>
          <w:lang w:val="es-CO"/>
        </w:rPr>
      </w:pPr>
    </w:p>
    <w:p w14:paraId="1312AAF3" w14:textId="77777777" w:rsidR="00837884" w:rsidRPr="002735DB" w:rsidRDefault="00837884" w:rsidP="004C13A1">
      <w:pPr>
        <w:autoSpaceDE w:val="0"/>
        <w:autoSpaceDN w:val="0"/>
        <w:adjustRightInd w:val="0"/>
        <w:jc w:val="both"/>
        <w:rPr>
          <w:rFonts w:eastAsia="Calibri" w:cs="Arial"/>
          <w:b/>
          <w:bCs/>
          <w:color w:val="auto"/>
          <w:sz w:val="22"/>
          <w:szCs w:val="22"/>
          <w:lang w:val="es-CO"/>
        </w:rPr>
      </w:pPr>
      <w:r w:rsidRPr="002735DB">
        <w:rPr>
          <w:rFonts w:eastAsia="Calibri" w:cs="Arial"/>
          <w:b/>
          <w:bCs/>
          <w:color w:val="auto"/>
          <w:sz w:val="22"/>
          <w:szCs w:val="22"/>
          <w:lang w:val="es-CO"/>
        </w:rPr>
        <w:t>Artículo 53: PRESENTACIÓN DE PROPOSICIONES</w:t>
      </w:r>
    </w:p>
    <w:p w14:paraId="4E34F4F5" w14:textId="77777777" w:rsidR="00837884" w:rsidRPr="002735DB" w:rsidRDefault="00837884" w:rsidP="004C13A1">
      <w:pPr>
        <w:autoSpaceDE w:val="0"/>
        <w:autoSpaceDN w:val="0"/>
        <w:adjustRightInd w:val="0"/>
        <w:jc w:val="both"/>
        <w:rPr>
          <w:rFonts w:eastAsia="Calibri" w:cs="Arial"/>
          <w:b/>
          <w:bCs/>
          <w:color w:val="auto"/>
          <w:sz w:val="22"/>
          <w:szCs w:val="22"/>
          <w:lang w:val="es-CO"/>
        </w:rPr>
      </w:pPr>
    </w:p>
    <w:p w14:paraId="60A63C2F" w14:textId="77777777" w:rsidR="00837884" w:rsidRPr="00AE39B9" w:rsidRDefault="00837884" w:rsidP="004C13A1">
      <w:pPr>
        <w:autoSpaceDE w:val="0"/>
        <w:autoSpaceDN w:val="0"/>
        <w:adjustRightInd w:val="0"/>
        <w:jc w:val="both"/>
        <w:rPr>
          <w:rFonts w:eastAsia="Calibri" w:cs="Arial"/>
          <w:bCs/>
          <w:color w:val="auto"/>
          <w:sz w:val="22"/>
          <w:szCs w:val="22"/>
          <w:lang w:val="es-CO"/>
        </w:rPr>
      </w:pPr>
      <w:r w:rsidRPr="00AE39B9">
        <w:rPr>
          <w:rFonts w:eastAsia="Calibri" w:cs="Arial"/>
          <w:bCs/>
          <w:color w:val="auto"/>
          <w:sz w:val="22"/>
          <w:szCs w:val="22"/>
          <w:lang w:val="es-CO"/>
        </w:rPr>
        <w:t xml:space="preserve"> (…)</w:t>
      </w:r>
    </w:p>
    <w:p w14:paraId="645FC777" w14:textId="77777777" w:rsidR="00837884" w:rsidRPr="002735DB" w:rsidRDefault="00837884" w:rsidP="004C13A1">
      <w:pPr>
        <w:autoSpaceDE w:val="0"/>
        <w:autoSpaceDN w:val="0"/>
        <w:adjustRightInd w:val="0"/>
        <w:jc w:val="both"/>
        <w:rPr>
          <w:rFonts w:eastAsia="Calibri" w:cs="Arial"/>
          <w:b/>
          <w:bCs/>
          <w:color w:val="auto"/>
          <w:sz w:val="22"/>
          <w:szCs w:val="22"/>
          <w:lang w:val="es-CO"/>
        </w:rPr>
      </w:pPr>
    </w:p>
    <w:p w14:paraId="03F3B7B2" w14:textId="77777777" w:rsidR="00837884" w:rsidRPr="002735DB" w:rsidRDefault="00837884" w:rsidP="004C13A1">
      <w:pPr>
        <w:autoSpaceDE w:val="0"/>
        <w:autoSpaceDN w:val="0"/>
        <w:adjustRightInd w:val="0"/>
        <w:jc w:val="both"/>
        <w:rPr>
          <w:rFonts w:eastAsia="Calibri" w:cs="Arial"/>
          <w:color w:val="auto"/>
          <w:sz w:val="22"/>
          <w:szCs w:val="22"/>
          <w:lang w:val="es-CO"/>
        </w:rPr>
      </w:pPr>
      <w:r w:rsidRPr="002735DB">
        <w:rPr>
          <w:rFonts w:eastAsia="Calibri" w:cs="Arial"/>
          <w:color w:val="auto"/>
          <w:sz w:val="22"/>
          <w:szCs w:val="22"/>
          <w:lang w:val="es-CO"/>
        </w:rPr>
        <w:t xml:space="preserve">Parágrafo1. En desarrollo del principio de unidad de materia, las proposiciones de control político deberán versar sobre un único objeto temático específico, evitando la acumulación de cuestionarios o citaciones sobre asuntos inconexos que desdibujen la finalidad del debate. La Secretaría General o la Secretaría de la Comisión correspondiente verificará esta condición con antelación al reparto, a fin de evitar la citación múltiple e improcedente de funcionarios públicos sobre materias no conexas, y preservar el adecuado ejercicio de las competencias institucionales.      </w:t>
      </w:r>
    </w:p>
    <w:p w14:paraId="37DACD34" w14:textId="77777777" w:rsidR="00837884" w:rsidRPr="002735DB" w:rsidRDefault="00837884" w:rsidP="004C13A1">
      <w:pPr>
        <w:autoSpaceDE w:val="0"/>
        <w:autoSpaceDN w:val="0"/>
        <w:adjustRightInd w:val="0"/>
        <w:jc w:val="both"/>
        <w:rPr>
          <w:rFonts w:eastAsia="Calibri" w:cs="Arial"/>
          <w:color w:val="auto"/>
          <w:sz w:val="22"/>
          <w:szCs w:val="22"/>
          <w:lang w:val="es-CO"/>
        </w:rPr>
      </w:pPr>
    </w:p>
    <w:p w14:paraId="5FFF1DCE" w14:textId="77777777" w:rsidR="00837884" w:rsidRPr="00AE39B9" w:rsidRDefault="00837884" w:rsidP="004C13A1">
      <w:pPr>
        <w:autoSpaceDE w:val="0"/>
        <w:autoSpaceDN w:val="0"/>
        <w:adjustRightInd w:val="0"/>
        <w:jc w:val="both"/>
        <w:rPr>
          <w:rFonts w:eastAsia="Calibri" w:cs="Arial"/>
          <w:color w:val="auto"/>
          <w:sz w:val="22"/>
          <w:szCs w:val="22"/>
          <w:lang w:val="es-CO"/>
        </w:rPr>
      </w:pPr>
      <w:r w:rsidRPr="00AE39B9">
        <w:rPr>
          <w:rFonts w:eastAsia="Calibri" w:cs="Arial"/>
          <w:color w:val="auto"/>
          <w:sz w:val="22"/>
          <w:szCs w:val="22"/>
          <w:lang w:val="es-CO"/>
        </w:rPr>
        <w:t>*Adición por parte del HC Marco Acosta</w:t>
      </w:r>
    </w:p>
    <w:p w14:paraId="5927407A" w14:textId="77777777" w:rsidR="00837884" w:rsidRPr="003B0214" w:rsidRDefault="00837884" w:rsidP="004C13A1">
      <w:pPr>
        <w:autoSpaceDE w:val="0"/>
        <w:autoSpaceDN w:val="0"/>
        <w:adjustRightInd w:val="0"/>
        <w:jc w:val="both"/>
        <w:rPr>
          <w:rFonts w:eastAsia="Calibri" w:cs="Arial"/>
          <w:color w:val="auto"/>
          <w:sz w:val="22"/>
          <w:szCs w:val="22"/>
          <w:lang w:val="es-CO"/>
        </w:rPr>
      </w:pPr>
    </w:p>
    <w:p w14:paraId="51E15D97" w14:textId="6E5E5510" w:rsidR="00837884" w:rsidRPr="003B0214" w:rsidRDefault="00B3753D"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Artículo 30</w:t>
      </w:r>
      <w:r w:rsidR="00837884" w:rsidRPr="003B0214">
        <w:rPr>
          <w:rFonts w:eastAsia="Calibri" w:cs="Arial"/>
          <w:b/>
          <w:bCs/>
          <w:color w:val="auto"/>
          <w:sz w:val="22"/>
          <w:szCs w:val="22"/>
          <w:lang w:val="es-CO"/>
        </w:rPr>
        <w:t xml:space="preserve">.- </w:t>
      </w:r>
      <w:r w:rsidR="00384591">
        <w:rPr>
          <w:rFonts w:eastAsia="Calibri" w:cs="Arial"/>
          <w:b/>
          <w:bCs/>
          <w:color w:val="auto"/>
          <w:sz w:val="22"/>
          <w:szCs w:val="22"/>
          <w:lang w:val="es-CO"/>
        </w:rPr>
        <w:t xml:space="preserve">El </w:t>
      </w:r>
      <w:r w:rsidR="003B0214" w:rsidRPr="003B0214">
        <w:rPr>
          <w:rFonts w:eastAsia="Calibri" w:cs="Arial"/>
          <w:b/>
          <w:bCs/>
          <w:color w:val="auto"/>
          <w:sz w:val="22"/>
          <w:szCs w:val="22"/>
          <w:lang w:val="es-CO"/>
        </w:rPr>
        <w:t xml:space="preserve">Artículo </w:t>
      </w:r>
      <w:r w:rsidR="00384591">
        <w:rPr>
          <w:rFonts w:eastAsia="Calibri" w:cs="Arial"/>
          <w:b/>
          <w:bCs/>
          <w:color w:val="auto"/>
          <w:sz w:val="22"/>
          <w:szCs w:val="22"/>
          <w:lang w:val="es-CO"/>
        </w:rPr>
        <w:t xml:space="preserve">54 </w:t>
      </w:r>
      <w:r w:rsidR="003B0214" w:rsidRPr="003B0214">
        <w:rPr>
          <w:rFonts w:eastAsia="Calibri" w:cs="Arial"/>
          <w:b/>
          <w:bCs/>
          <w:color w:val="auto"/>
          <w:sz w:val="22"/>
          <w:szCs w:val="22"/>
          <w:lang w:val="es-CO"/>
        </w:rPr>
        <w:t>del acuerdo 741 de 2019, Modificado por el Acuerdo 837 de 2022, quedará así:</w:t>
      </w:r>
    </w:p>
    <w:p w14:paraId="43E3CBF7" w14:textId="77777777" w:rsidR="003B0214" w:rsidRDefault="003B0214" w:rsidP="004C13A1">
      <w:pPr>
        <w:autoSpaceDE w:val="0"/>
        <w:autoSpaceDN w:val="0"/>
        <w:adjustRightInd w:val="0"/>
        <w:jc w:val="both"/>
        <w:rPr>
          <w:rFonts w:eastAsia="Calibri" w:cs="Arial"/>
          <w:color w:val="auto"/>
          <w:sz w:val="22"/>
          <w:szCs w:val="22"/>
          <w:lang w:val="es-CO"/>
        </w:rPr>
      </w:pPr>
    </w:p>
    <w:p w14:paraId="59D3DC5E" w14:textId="67C965FE" w:rsidR="00384591" w:rsidRPr="00384591" w:rsidRDefault="00DE0903" w:rsidP="004C13A1">
      <w:pPr>
        <w:autoSpaceDE w:val="0"/>
        <w:autoSpaceDN w:val="0"/>
        <w:adjustRightInd w:val="0"/>
        <w:jc w:val="both"/>
        <w:rPr>
          <w:rFonts w:eastAsia="Calibri" w:cs="Arial"/>
          <w:color w:val="auto"/>
          <w:sz w:val="22"/>
          <w:szCs w:val="22"/>
          <w:lang w:val="es-CO"/>
        </w:rPr>
      </w:pPr>
      <w:r w:rsidRPr="00DE0903">
        <w:rPr>
          <w:rFonts w:eastAsia="Calibri" w:cs="Arial"/>
          <w:b/>
          <w:color w:val="auto"/>
          <w:sz w:val="22"/>
          <w:szCs w:val="22"/>
          <w:lang w:val="es-CO"/>
        </w:rPr>
        <w:t>A</w:t>
      </w:r>
      <w:r w:rsidR="002735DB" w:rsidRPr="00DE0903">
        <w:rPr>
          <w:rFonts w:eastAsia="Calibri" w:cs="Arial"/>
          <w:b/>
          <w:color w:val="auto"/>
          <w:sz w:val="22"/>
          <w:szCs w:val="22"/>
          <w:lang w:val="es-CO"/>
        </w:rPr>
        <w:t>rtículo</w:t>
      </w:r>
      <w:r w:rsidRPr="00DE0903">
        <w:rPr>
          <w:rFonts w:eastAsia="Calibri" w:cs="Arial"/>
          <w:b/>
          <w:color w:val="auto"/>
          <w:sz w:val="22"/>
          <w:szCs w:val="22"/>
          <w:lang w:val="es-CO"/>
        </w:rPr>
        <w:t xml:space="preserve"> 54.- FUNCIONARIOS SUJETOS A CITACIÓN.</w:t>
      </w:r>
      <w:r w:rsidRPr="00DE0903">
        <w:rPr>
          <w:rFonts w:eastAsia="Calibri" w:cs="Arial"/>
          <w:color w:val="auto"/>
          <w:sz w:val="22"/>
          <w:szCs w:val="22"/>
          <w:lang w:val="es-CO"/>
        </w:rPr>
        <w:t xml:space="preserve"> </w:t>
      </w:r>
      <w:r w:rsidR="00384591" w:rsidRPr="00384591">
        <w:rPr>
          <w:rFonts w:eastAsia="Calibri" w:cs="Arial"/>
          <w:color w:val="auto"/>
          <w:sz w:val="22"/>
          <w:szCs w:val="22"/>
          <w:lang w:val="es-CO"/>
        </w:rPr>
        <w:t>En cumplimiento de la función de control político, el Concejo de Bogotá, D.C., podrá citar a los Secretarios de Despacho, Jefes de Departamento Administrativo y Unidades Administrativas Especiales, Representantes Legales de las Entidades Descentralizadas, así como al Personero, Contralor y Veedor Distritales.</w:t>
      </w:r>
    </w:p>
    <w:p w14:paraId="2FB9E20F" w14:textId="77777777" w:rsidR="00384591" w:rsidRPr="00384591" w:rsidRDefault="00384591" w:rsidP="004C13A1">
      <w:pPr>
        <w:autoSpaceDE w:val="0"/>
        <w:autoSpaceDN w:val="0"/>
        <w:adjustRightInd w:val="0"/>
        <w:jc w:val="both"/>
        <w:rPr>
          <w:rFonts w:eastAsia="Calibri" w:cs="Arial"/>
          <w:color w:val="auto"/>
          <w:sz w:val="22"/>
          <w:szCs w:val="22"/>
          <w:lang w:val="es-CO"/>
        </w:rPr>
      </w:pPr>
    </w:p>
    <w:p w14:paraId="7D3690A9" w14:textId="1CB7F54E" w:rsidR="00384591" w:rsidRPr="00384591" w:rsidRDefault="00B3753D" w:rsidP="004C13A1">
      <w:pPr>
        <w:autoSpaceDE w:val="0"/>
        <w:autoSpaceDN w:val="0"/>
        <w:adjustRightInd w:val="0"/>
        <w:jc w:val="both"/>
        <w:rPr>
          <w:rFonts w:eastAsia="Calibri" w:cs="Arial"/>
          <w:color w:val="auto"/>
          <w:sz w:val="22"/>
          <w:szCs w:val="22"/>
          <w:lang w:val="es-CO"/>
        </w:rPr>
      </w:pPr>
      <w:r w:rsidRPr="00B3753D">
        <w:rPr>
          <w:rFonts w:eastAsia="Calibri" w:cs="Arial"/>
          <w:color w:val="auto"/>
          <w:sz w:val="22"/>
          <w:szCs w:val="22"/>
          <w:lang w:val="es-CO"/>
        </w:rPr>
        <w:t>Así mismo, se podrá citar a control especial a los Representantes Legales de las Empresas de Servicios Públicos Domicili</w:t>
      </w:r>
      <w:r w:rsidR="0000419E">
        <w:rPr>
          <w:rFonts w:eastAsia="Calibri" w:cs="Arial"/>
          <w:color w:val="auto"/>
          <w:sz w:val="22"/>
          <w:szCs w:val="22"/>
          <w:lang w:val="es-CO"/>
        </w:rPr>
        <w:t>arios, sean públicas o privadas</w:t>
      </w:r>
      <w:r w:rsidRPr="00B3753D">
        <w:rPr>
          <w:rFonts w:eastAsia="Calibri" w:cs="Arial"/>
          <w:color w:val="auto"/>
          <w:sz w:val="22"/>
          <w:szCs w:val="22"/>
          <w:lang w:val="es-CO"/>
        </w:rPr>
        <w:t>, para que absuelva inquietudes sobre la prestación de servicios públicos domiciliarios en el Distrito Capital, de acuerdo con lo establecido en la Ley 1551 de 2012 y lo dispuesto en la Ley 2199 de 2022.</w:t>
      </w:r>
    </w:p>
    <w:p w14:paraId="31588FF8" w14:textId="77777777" w:rsidR="00384591" w:rsidRPr="00384591" w:rsidRDefault="00384591" w:rsidP="004C13A1">
      <w:pPr>
        <w:autoSpaceDE w:val="0"/>
        <w:autoSpaceDN w:val="0"/>
        <w:adjustRightInd w:val="0"/>
        <w:jc w:val="both"/>
        <w:rPr>
          <w:rFonts w:eastAsia="Calibri" w:cs="Arial"/>
          <w:color w:val="auto"/>
          <w:sz w:val="22"/>
          <w:szCs w:val="22"/>
          <w:lang w:val="es-CO"/>
        </w:rPr>
      </w:pPr>
      <w:r w:rsidRPr="00384591">
        <w:rPr>
          <w:rFonts w:eastAsia="Calibri" w:cs="Arial"/>
          <w:color w:val="auto"/>
          <w:sz w:val="22"/>
          <w:szCs w:val="22"/>
          <w:lang w:val="es-CO"/>
        </w:rPr>
        <w:t>Toda proposición de citación, una vez aprobada, será remitida por el secretario respectivo al citado, vía correo electrónico, dentro de los tres (3) días hábiles siguientes.</w:t>
      </w:r>
    </w:p>
    <w:p w14:paraId="2D97D837" w14:textId="77777777" w:rsidR="00384591" w:rsidRPr="00384591" w:rsidRDefault="00384591" w:rsidP="004C13A1">
      <w:pPr>
        <w:autoSpaceDE w:val="0"/>
        <w:autoSpaceDN w:val="0"/>
        <w:adjustRightInd w:val="0"/>
        <w:jc w:val="both"/>
        <w:rPr>
          <w:rFonts w:eastAsia="Calibri" w:cs="Arial"/>
          <w:color w:val="auto"/>
          <w:sz w:val="22"/>
          <w:szCs w:val="22"/>
          <w:lang w:val="es-CO"/>
        </w:rPr>
      </w:pPr>
    </w:p>
    <w:p w14:paraId="354E7585" w14:textId="77777777" w:rsidR="00384591" w:rsidRPr="00384591" w:rsidRDefault="00384591" w:rsidP="004C13A1">
      <w:pPr>
        <w:autoSpaceDE w:val="0"/>
        <w:autoSpaceDN w:val="0"/>
        <w:adjustRightInd w:val="0"/>
        <w:jc w:val="both"/>
        <w:rPr>
          <w:rFonts w:eastAsia="Calibri" w:cs="Arial"/>
          <w:color w:val="auto"/>
          <w:sz w:val="22"/>
          <w:szCs w:val="22"/>
          <w:lang w:val="es-CO"/>
        </w:rPr>
      </w:pPr>
      <w:r w:rsidRPr="00384591">
        <w:rPr>
          <w:rFonts w:eastAsia="Calibri" w:cs="Arial"/>
          <w:color w:val="auto"/>
          <w:sz w:val="22"/>
          <w:szCs w:val="22"/>
          <w:lang w:val="es-CO"/>
        </w:rPr>
        <w:t>El citado responderá dentro de los tres (3) días hábiles siguientes al recibo del cuestionario, mediante documento digital debidamente suscrito por el competente remitido a Secretaría General o de la Comisión Permanente, según el caso.</w:t>
      </w:r>
    </w:p>
    <w:p w14:paraId="65D45322" w14:textId="77777777" w:rsidR="00384591" w:rsidRPr="00384591" w:rsidRDefault="00384591" w:rsidP="004C13A1">
      <w:pPr>
        <w:autoSpaceDE w:val="0"/>
        <w:autoSpaceDN w:val="0"/>
        <w:adjustRightInd w:val="0"/>
        <w:jc w:val="both"/>
        <w:rPr>
          <w:rFonts w:eastAsia="Calibri" w:cs="Arial"/>
          <w:color w:val="auto"/>
          <w:sz w:val="22"/>
          <w:szCs w:val="22"/>
          <w:lang w:val="es-CO"/>
        </w:rPr>
      </w:pPr>
      <w:r w:rsidRPr="00384591">
        <w:rPr>
          <w:rFonts w:eastAsia="Calibri" w:cs="Arial"/>
          <w:color w:val="auto"/>
          <w:sz w:val="22"/>
          <w:szCs w:val="22"/>
          <w:lang w:val="es-CO"/>
        </w:rPr>
        <w:lastRenderedPageBreak/>
        <w:t xml:space="preserve">El Secretario General o de Comisión Permanente divulgará el cuestionario y las respuestas a través de la red interna del Concejo de Bogotá.  </w:t>
      </w:r>
    </w:p>
    <w:p w14:paraId="1D862388" w14:textId="77777777" w:rsidR="00384591" w:rsidRPr="00384591" w:rsidRDefault="00384591" w:rsidP="004C13A1">
      <w:pPr>
        <w:autoSpaceDE w:val="0"/>
        <w:autoSpaceDN w:val="0"/>
        <w:adjustRightInd w:val="0"/>
        <w:jc w:val="both"/>
        <w:rPr>
          <w:rFonts w:eastAsia="Calibri" w:cs="Arial"/>
          <w:color w:val="auto"/>
          <w:sz w:val="22"/>
          <w:szCs w:val="22"/>
          <w:lang w:val="es-CO"/>
        </w:rPr>
      </w:pPr>
    </w:p>
    <w:p w14:paraId="3E0DECA0" w14:textId="77777777" w:rsidR="00384591" w:rsidRPr="00384591" w:rsidRDefault="00384591" w:rsidP="004C13A1">
      <w:pPr>
        <w:autoSpaceDE w:val="0"/>
        <w:autoSpaceDN w:val="0"/>
        <w:adjustRightInd w:val="0"/>
        <w:jc w:val="both"/>
        <w:rPr>
          <w:rFonts w:eastAsia="Calibri" w:cs="Arial"/>
          <w:color w:val="auto"/>
          <w:sz w:val="22"/>
          <w:szCs w:val="22"/>
          <w:lang w:val="es-CO"/>
        </w:rPr>
      </w:pPr>
      <w:r w:rsidRPr="00384591">
        <w:rPr>
          <w:rFonts w:eastAsia="Calibri" w:cs="Arial"/>
          <w:color w:val="auto"/>
          <w:sz w:val="22"/>
          <w:szCs w:val="22"/>
          <w:lang w:val="es-CO"/>
        </w:rPr>
        <w:t>Si la complejidad del cuestionario lo amerita, el citado solicitará ante el Secretario General o de Comisión, según sea el caso, una prórroga para dar respuesta, quien la concederá por un máximo de tres (3) días hábiles.</w:t>
      </w:r>
    </w:p>
    <w:p w14:paraId="373B9642" w14:textId="77777777" w:rsidR="00384591" w:rsidRPr="00384591" w:rsidRDefault="00384591" w:rsidP="004C13A1">
      <w:pPr>
        <w:autoSpaceDE w:val="0"/>
        <w:autoSpaceDN w:val="0"/>
        <w:adjustRightInd w:val="0"/>
        <w:jc w:val="both"/>
        <w:rPr>
          <w:rFonts w:eastAsia="Calibri" w:cs="Arial"/>
          <w:color w:val="auto"/>
          <w:sz w:val="22"/>
          <w:szCs w:val="22"/>
          <w:lang w:val="es-CO"/>
        </w:rPr>
      </w:pPr>
    </w:p>
    <w:p w14:paraId="04003D8B" w14:textId="77777777" w:rsidR="00384591" w:rsidRPr="00384591" w:rsidRDefault="00384591" w:rsidP="004C13A1">
      <w:pPr>
        <w:autoSpaceDE w:val="0"/>
        <w:autoSpaceDN w:val="0"/>
        <w:adjustRightInd w:val="0"/>
        <w:jc w:val="both"/>
        <w:rPr>
          <w:rFonts w:eastAsia="Calibri" w:cs="Arial"/>
          <w:color w:val="auto"/>
          <w:sz w:val="22"/>
          <w:szCs w:val="22"/>
          <w:lang w:val="es-CO"/>
        </w:rPr>
      </w:pPr>
      <w:r w:rsidRPr="00384591">
        <w:rPr>
          <w:rFonts w:eastAsia="Calibri" w:cs="Arial"/>
          <w:color w:val="auto"/>
          <w:sz w:val="22"/>
          <w:szCs w:val="22"/>
          <w:lang w:val="es-CO"/>
        </w:rPr>
        <w:t>Es obligación del citado concurrir a la sesión el día y hora señalados para el debate. Dicha citación debe hacerse con no menos de cinco (5) días hábiles de anticipación, salvo cuando se trate de la continuación de un debate, o cuando a juicio del Presidente la urgencia lo requiera.</w:t>
      </w:r>
    </w:p>
    <w:p w14:paraId="1845AFA0" w14:textId="77777777" w:rsidR="00384591" w:rsidRPr="00384591" w:rsidRDefault="00384591" w:rsidP="004C13A1">
      <w:pPr>
        <w:autoSpaceDE w:val="0"/>
        <w:autoSpaceDN w:val="0"/>
        <w:adjustRightInd w:val="0"/>
        <w:jc w:val="both"/>
        <w:rPr>
          <w:rFonts w:eastAsia="Calibri" w:cs="Arial"/>
          <w:color w:val="auto"/>
          <w:sz w:val="22"/>
          <w:szCs w:val="22"/>
          <w:lang w:val="es-CO"/>
        </w:rPr>
      </w:pPr>
    </w:p>
    <w:p w14:paraId="446F5475" w14:textId="77777777" w:rsidR="00384591" w:rsidRPr="00384591" w:rsidRDefault="00384591" w:rsidP="004C13A1">
      <w:pPr>
        <w:autoSpaceDE w:val="0"/>
        <w:autoSpaceDN w:val="0"/>
        <w:adjustRightInd w:val="0"/>
        <w:jc w:val="both"/>
        <w:rPr>
          <w:rFonts w:eastAsia="Calibri" w:cs="Arial"/>
          <w:color w:val="auto"/>
          <w:sz w:val="22"/>
          <w:szCs w:val="22"/>
          <w:lang w:val="es-CO"/>
        </w:rPr>
      </w:pPr>
      <w:r w:rsidRPr="00384591">
        <w:rPr>
          <w:rFonts w:eastAsia="Calibri" w:cs="Arial"/>
          <w:color w:val="auto"/>
          <w:sz w:val="22"/>
          <w:szCs w:val="22"/>
          <w:lang w:val="es-CO"/>
        </w:rPr>
        <w:t>Parágrafo 1. Los Secretarios de Despacho, como cabeza del respectivo Sector, serán los responsables de coordinar con sus entidades adscritas y vinculadas una sola respuesta a los cuestionarios de las proposiciones en que hayan sido citados, sin perjuicio de la obligación que tienen los funcionarios de atender los asuntos de competencia de su cargo.</w:t>
      </w:r>
    </w:p>
    <w:p w14:paraId="7E07E358" w14:textId="77777777" w:rsidR="00384591" w:rsidRPr="00384591" w:rsidRDefault="00384591" w:rsidP="004C13A1">
      <w:pPr>
        <w:autoSpaceDE w:val="0"/>
        <w:autoSpaceDN w:val="0"/>
        <w:adjustRightInd w:val="0"/>
        <w:jc w:val="both"/>
        <w:rPr>
          <w:rFonts w:eastAsia="Calibri" w:cs="Arial"/>
          <w:color w:val="auto"/>
          <w:sz w:val="22"/>
          <w:szCs w:val="22"/>
          <w:lang w:val="es-CO"/>
        </w:rPr>
      </w:pPr>
    </w:p>
    <w:p w14:paraId="0FA994D1" w14:textId="77777777" w:rsidR="00384591" w:rsidRPr="00384591" w:rsidRDefault="00384591" w:rsidP="004C13A1">
      <w:pPr>
        <w:autoSpaceDE w:val="0"/>
        <w:autoSpaceDN w:val="0"/>
        <w:adjustRightInd w:val="0"/>
        <w:jc w:val="both"/>
        <w:rPr>
          <w:rFonts w:eastAsia="Calibri" w:cs="Arial"/>
          <w:color w:val="auto"/>
          <w:sz w:val="22"/>
          <w:szCs w:val="22"/>
          <w:lang w:val="es-CO"/>
        </w:rPr>
      </w:pPr>
      <w:r w:rsidRPr="00384591">
        <w:rPr>
          <w:rFonts w:eastAsia="Calibri" w:cs="Arial"/>
          <w:color w:val="auto"/>
          <w:sz w:val="22"/>
          <w:szCs w:val="22"/>
          <w:lang w:val="es-CO"/>
        </w:rPr>
        <w:t xml:space="preserve">Parágrafo 2. Si el debate fuere programado en dos oportunidades y por causa imputable a los citantes no se lleva a cabo, la proposición será archivada automáticamente por el Secretario respectivo. </w:t>
      </w:r>
    </w:p>
    <w:p w14:paraId="77BED47D" w14:textId="77777777" w:rsidR="00384591" w:rsidRPr="00384591" w:rsidRDefault="00384591" w:rsidP="004C13A1">
      <w:pPr>
        <w:autoSpaceDE w:val="0"/>
        <w:autoSpaceDN w:val="0"/>
        <w:adjustRightInd w:val="0"/>
        <w:jc w:val="both"/>
        <w:rPr>
          <w:rFonts w:eastAsia="Calibri" w:cs="Arial"/>
          <w:color w:val="auto"/>
          <w:sz w:val="22"/>
          <w:szCs w:val="22"/>
          <w:lang w:val="es-CO"/>
        </w:rPr>
      </w:pPr>
    </w:p>
    <w:p w14:paraId="6EEAB2F2" w14:textId="77777777" w:rsidR="00384591" w:rsidRPr="00384591" w:rsidRDefault="00384591" w:rsidP="004C13A1">
      <w:pPr>
        <w:autoSpaceDE w:val="0"/>
        <w:autoSpaceDN w:val="0"/>
        <w:adjustRightInd w:val="0"/>
        <w:jc w:val="both"/>
        <w:rPr>
          <w:rFonts w:eastAsia="Calibri" w:cs="Arial"/>
          <w:color w:val="auto"/>
          <w:sz w:val="22"/>
          <w:szCs w:val="22"/>
          <w:lang w:val="es-CO"/>
        </w:rPr>
      </w:pPr>
      <w:r w:rsidRPr="00384591">
        <w:rPr>
          <w:rFonts w:eastAsia="Calibri" w:cs="Arial"/>
          <w:color w:val="auto"/>
          <w:sz w:val="22"/>
          <w:szCs w:val="22"/>
          <w:lang w:val="es-CO"/>
        </w:rPr>
        <w:t>De la misma forma, serán archivadas aquellas proposiciones que al término de un año (1) año de su radicación no hayan sido aprobadas o debatidas.</w:t>
      </w:r>
    </w:p>
    <w:p w14:paraId="3CDFF1B7" w14:textId="77777777" w:rsidR="00384591" w:rsidRPr="00384591" w:rsidRDefault="00384591" w:rsidP="004C13A1">
      <w:pPr>
        <w:autoSpaceDE w:val="0"/>
        <w:autoSpaceDN w:val="0"/>
        <w:adjustRightInd w:val="0"/>
        <w:jc w:val="both"/>
        <w:rPr>
          <w:rFonts w:eastAsia="Calibri" w:cs="Arial"/>
          <w:color w:val="auto"/>
          <w:sz w:val="22"/>
          <w:szCs w:val="22"/>
          <w:lang w:val="es-CO"/>
        </w:rPr>
      </w:pPr>
    </w:p>
    <w:p w14:paraId="20F0E266" w14:textId="137B8D10" w:rsidR="003B0214" w:rsidRDefault="00384591" w:rsidP="004C13A1">
      <w:pPr>
        <w:autoSpaceDE w:val="0"/>
        <w:autoSpaceDN w:val="0"/>
        <w:adjustRightInd w:val="0"/>
        <w:jc w:val="both"/>
        <w:rPr>
          <w:rFonts w:eastAsia="Calibri" w:cs="Arial"/>
          <w:color w:val="auto"/>
          <w:sz w:val="22"/>
          <w:szCs w:val="22"/>
          <w:lang w:val="es-CO"/>
        </w:rPr>
      </w:pPr>
      <w:r w:rsidRPr="00384591">
        <w:rPr>
          <w:rFonts w:eastAsia="Calibri" w:cs="Arial"/>
          <w:color w:val="auto"/>
          <w:sz w:val="22"/>
          <w:szCs w:val="22"/>
          <w:lang w:val="es-CO"/>
        </w:rPr>
        <w:t>Parágrafo 3. El Concejo de Bogotá, D.C. a través de las instancias responsables, dispondrá la publicación completa y oportuna del cuestionario y las respuestas a las proposiciones de control político en la red interna y la página web de la Corporación, para consulta y veeduría ciudadana.</w:t>
      </w:r>
    </w:p>
    <w:p w14:paraId="05DF585C" w14:textId="0423F60E" w:rsidR="00384591" w:rsidRDefault="00384591" w:rsidP="004C13A1">
      <w:pPr>
        <w:autoSpaceDE w:val="0"/>
        <w:autoSpaceDN w:val="0"/>
        <w:adjustRightInd w:val="0"/>
        <w:jc w:val="both"/>
        <w:rPr>
          <w:rFonts w:eastAsia="Calibri" w:cs="Arial"/>
          <w:color w:val="auto"/>
          <w:sz w:val="22"/>
          <w:szCs w:val="22"/>
          <w:lang w:val="es-CO"/>
        </w:rPr>
      </w:pPr>
    </w:p>
    <w:p w14:paraId="0BB4CC77" w14:textId="5DF743CE" w:rsidR="00384591" w:rsidRDefault="00384591" w:rsidP="004C13A1">
      <w:pPr>
        <w:autoSpaceDE w:val="0"/>
        <w:autoSpaceDN w:val="0"/>
        <w:adjustRightInd w:val="0"/>
        <w:jc w:val="both"/>
        <w:rPr>
          <w:rFonts w:eastAsia="Calibri" w:cs="Arial"/>
          <w:color w:val="auto"/>
          <w:sz w:val="22"/>
          <w:szCs w:val="22"/>
          <w:lang w:val="es-CO"/>
        </w:rPr>
      </w:pPr>
      <w:r w:rsidRPr="00384591">
        <w:rPr>
          <w:rFonts w:eastAsia="Calibri" w:cs="Arial"/>
          <w:color w:val="auto"/>
          <w:sz w:val="22"/>
          <w:szCs w:val="22"/>
          <w:lang w:val="es-CO"/>
        </w:rPr>
        <w:t>Parágrafo 4.</w:t>
      </w:r>
      <w:r>
        <w:rPr>
          <w:rFonts w:eastAsia="Calibri" w:cs="Arial"/>
          <w:color w:val="auto"/>
          <w:sz w:val="22"/>
          <w:szCs w:val="22"/>
          <w:lang w:val="es-CO"/>
        </w:rPr>
        <w:t xml:space="preserve"> </w:t>
      </w:r>
      <w:r w:rsidR="0000419E" w:rsidRPr="0000419E">
        <w:rPr>
          <w:rFonts w:eastAsia="Calibri" w:cs="Arial"/>
          <w:color w:val="auto"/>
          <w:sz w:val="22"/>
          <w:szCs w:val="22"/>
          <w:lang w:val="es-CO"/>
        </w:rPr>
        <w:t>En virtud de la incorporación formal del Distrito Capital a la Región Metropolitana Bogotá-Cundinamarca, de conformidad con lo dispuesto en los artículos 46 y 47 de la Ley Orgánica 2199 de 2022, serán sujetos de control político por parte del Concejo de Bogotá, D.C., los directores, gerentes o representantes legales de dicha entidad regional, cuando sus actuaciones afecten directa o indirectamente al territorio del Distrito Capital.</w:t>
      </w:r>
    </w:p>
    <w:p w14:paraId="04F3380E" w14:textId="5EA5DC45" w:rsidR="00384591" w:rsidRPr="00B03E56" w:rsidRDefault="00384591" w:rsidP="004C13A1">
      <w:pPr>
        <w:autoSpaceDE w:val="0"/>
        <w:autoSpaceDN w:val="0"/>
        <w:adjustRightInd w:val="0"/>
        <w:jc w:val="both"/>
        <w:rPr>
          <w:rFonts w:eastAsia="Calibri" w:cs="Arial"/>
          <w:color w:val="auto"/>
          <w:sz w:val="22"/>
          <w:szCs w:val="22"/>
          <w:lang w:val="es-CO"/>
        </w:rPr>
      </w:pPr>
    </w:p>
    <w:p w14:paraId="04ED36E0" w14:textId="51A902C9" w:rsidR="00DE0903" w:rsidRPr="00B03E56" w:rsidRDefault="00DE0903" w:rsidP="004C13A1">
      <w:pPr>
        <w:autoSpaceDE w:val="0"/>
        <w:autoSpaceDN w:val="0"/>
        <w:adjustRightInd w:val="0"/>
        <w:jc w:val="both"/>
        <w:rPr>
          <w:rFonts w:eastAsia="Calibri" w:cs="Arial"/>
          <w:color w:val="auto"/>
          <w:sz w:val="22"/>
          <w:szCs w:val="22"/>
          <w:lang w:val="es-CO"/>
        </w:rPr>
      </w:pPr>
      <w:r w:rsidRPr="00B03E56">
        <w:rPr>
          <w:rFonts w:eastAsia="Calibri" w:cs="Arial"/>
          <w:color w:val="auto"/>
          <w:sz w:val="22"/>
          <w:szCs w:val="22"/>
          <w:lang w:val="es-CO"/>
        </w:rPr>
        <w:t>*SG</w:t>
      </w:r>
      <w:r w:rsidR="00CA384C" w:rsidRPr="00B03E56">
        <w:rPr>
          <w:rFonts w:eastAsia="Calibri" w:cs="Arial"/>
          <w:color w:val="auto"/>
          <w:sz w:val="22"/>
          <w:szCs w:val="22"/>
          <w:lang w:val="es-CO"/>
        </w:rPr>
        <w:t xml:space="preserve"> y los Hs Cs Fabián Puentes, </w:t>
      </w:r>
      <w:r w:rsidR="0000419E" w:rsidRPr="00B03E56">
        <w:rPr>
          <w:rFonts w:eastAsia="Calibri" w:cs="Arial"/>
          <w:color w:val="auto"/>
          <w:sz w:val="22"/>
          <w:szCs w:val="22"/>
          <w:lang w:val="es-CO"/>
        </w:rPr>
        <w:t>Samir Bedoya</w:t>
      </w:r>
      <w:r w:rsidR="00CA384C" w:rsidRPr="00B03E56">
        <w:rPr>
          <w:rFonts w:eastAsia="Calibri" w:cs="Arial"/>
          <w:color w:val="auto"/>
          <w:sz w:val="22"/>
          <w:szCs w:val="22"/>
          <w:lang w:val="es-CO"/>
        </w:rPr>
        <w:t xml:space="preserve"> y Humberto Amín </w:t>
      </w:r>
    </w:p>
    <w:p w14:paraId="07BE6850" w14:textId="77777777" w:rsidR="00384591" w:rsidRDefault="00384591" w:rsidP="004C13A1">
      <w:pPr>
        <w:autoSpaceDE w:val="0"/>
        <w:autoSpaceDN w:val="0"/>
        <w:adjustRightInd w:val="0"/>
        <w:jc w:val="both"/>
        <w:rPr>
          <w:rFonts w:eastAsia="Calibri" w:cs="Arial"/>
          <w:b/>
          <w:color w:val="auto"/>
          <w:sz w:val="22"/>
          <w:szCs w:val="22"/>
          <w:lang w:val="es-CO"/>
        </w:rPr>
      </w:pPr>
    </w:p>
    <w:p w14:paraId="131303E9" w14:textId="58429672" w:rsidR="0000419E" w:rsidRDefault="0000419E"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Artículo 31</w:t>
      </w:r>
      <w:r w:rsidR="00384591">
        <w:rPr>
          <w:rFonts w:eastAsia="Calibri" w:cs="Arial"/>
          <w:b/>
          <w:bCs/>
          <w:color w:val="auto"/>
          <w:sz w:val="22"/>
          <w:szCs w:val="22"/>
          <w:lang w:val="es-CO"/>
        </w:rPr>
        <w:t xml:space="preserve">.- </w:t>
      </w:r>
      <w:r w:rsidRPr="0000419E">
        <w:rPr>
          <w:rFonts w:eastAsia="Calibri" w:cs="Arial"/>
          <w:b/>
          <w:bCs/>
          <w:color w:val="auto"/>
          <w:sz w:val="22"/>
          <w:szCs w:val="22"/>
          <w:lang w:val="es-CO"/>
        </w:rPr>
        <w:t>El Artículo 55 del acuerdo 741 de 2019, Modificado por el Acuerdo 837 de 2022, quedará así:</w:t>
      </w:r>
    </w:p>
    <w:p w14:paraId="00D2C2A4" w14:textId="77777777" w:rsidR="0000419E" w:rsidRPr="0000419E" w:rsidRDefault="0000419E" w:rsidP="004C13A1">
      <w:pPr>
        <w:autoSpaceDE w:val="0"/>
        <w:autoSpaceDN w:val="0"/>
        <w:adjustRightInd w:val="0"/>
        <w:jc w:val="both"/>
        <w:rPr>
          <w:rFonts w:eastAsia="Calibri" w:cs="Arial"/>
          <w:b/>
          <w:bCs/>
          <w:color w:val="auto"/>
          <w:sz w:val="22"/>
          <w:szCs w:val="22"/>
          <w:lang w:val="es-CO"/>
        </w:rPr>
      </w:pPr>
    </w:p>
    <w:p w14:paraId="5B89CA79" w14:textId="77777777" w:rsidR="0000419E" w:rsidRPr="0000419E" w:rsidRDefault="0000419E" w:rsidP="004C13A1">
      <w:pPr>
        <w:autoSpaceDE w:val="0"/>
        <w:autoSpaceDN w:val="0"/>
        <w:adjustRightInd w:val="0"/>
        <w:jc w:val="both"/>
        <w:rPr>
          <w:rFonts w:eastAsia="Calibri" w:cs="Arial"/>
          <w:b/>
          <w:bCs/>
          <w:color w:val="auto"/>
          <w:sz w:val="22"/>
          <w:szCs w:val="22"/>
          <w:lang w:val="es-CO"/>
        </w:rPr>
      </w:pPr>
      <w:r w:rsidRPr="0000419E">
        <w:rPr>
          <w:rFonts w:eastAsia="Calibri" w:cs="Arial"/>
          <w:b/>
          <w:bCs/>
          <w:color w:val="auto"/>
          <w:sz w:val="22"/>
          <w:szCs w:val="22"/>
          <w:lang w:val="es-CO"/>
        </w:rPr>
        <w:t>ARTÍCULO 55.- INCUMPLIMIENTO DE UNA OBLIGACIÒN O DE UNA CITACIÓN. (…)</w:t>
      </w:r>
    </w:p>
    <w:p w14:paraId="50297313" w14:textId="77777777" w:rsidR="0000419E" w:rsidRPr="0000419E" w:rsidRDefault="0000419E" w:rsidP="004C13A1">
      <w:pPr>
        <w:autoSpaceDE w:val="0"/>
        <w:autoSpaceDN w:val="0"/>
        <w:adjustRightInd w:val="0"/>
        <w:jc w:val="both"/>
        <w:rPr>
          <w:rFonts w:eastAsia="Calibri" w:cs="Arial"/>
          <w:b/>
          <w:bCs/>
          <w:color w:val="auto"/>
          <w:sz w:val="22"/>
          <w:szCs w:val="22"/>
          <w:lang w:val="es-CO"/>
        </w:rPr>
      </w:pPr>
    </w:p>
    <w:p w14:paraId="6130880D" w14:textId="77777777" w:rsidR="0000419E" w:rsidRPr="0000419E" w:rsidRDefault="0000419E" w:rsidP="004C13A1">
      <w:pPr>
        <w:autoSpaceDE w:val="0"/>
        <w:autoSpaceDN w:val="0"/>
        <w:adjustRightInd w:val="0"/>
        <w:jc w:val="both"/>
        <w:rPr>
          <w:rFonts w:eastAsia="Calibri" w:cs="Arial"/>
          <w:bCs/>
          <w:color w:val="auto"/>
          <w:sz w:val="22"/>
          <w:szCs w:val="22"/>
          <w:lang w:val="es-CO"/>
        </w:rPr>
      </w:pPr>
      <w:r w:rsidRPr="0000419E">
        <w:rPr>
          <w:rFonts w:eastAsia="Calibri" w:cs="Arial"/>
          <w:b/>
          <w:bCs/>
          <w:color w:val="auto"/>
          <w:sz w:val="22"/>
          <w:szCs w:val="22"/>
          <w:lang w:val="es-CO"/>
        </w:rPr>
        <w:t xml:space="preserve">Parágrafo 4º. </w:t>
      </w:r>
      <w:r w:rsidRPr="0000419E">
        <w:rPr>
          <w:rFonts w:eastAsia="Calibri" w:cs="Arial"/>
          <w:bCs/>
          <w:color w:val="auto"/>
          <w:sz w:val="22"/>
          <w:szCs w:val="22"/>
          <w:lang w:val="es-CO"/>
        </w:rPr>
        <w:t>Las reiteradas inasistencias injustificadas a citaciones del Concejo de Bogotá, D.C., por parte de funcionarios sujetos a control político, serán informadas por la Mesa Directiva a la Personería Distrital, la Procuraduría General de la Nación y a la autoridad nominadora, a efectos disciplinarios y administrativos.</w:t>
      </w:r>
    </w:p>
    <w:p w14:paraId="1DE046FF" w14:textId="77777777" w:rsidR="0000419E" w:rsidRPr="0000419E" w:rsidRDefault="0000419E" w:rsidP="004C13A1">
      <w:pPr>
        <w:autoSpaceDE w:val="0"/>
        <w:autoSpaceDN w:val="0"/>
        <w:adjustRightInd w:val="0"/>
        <w:jc w:val="both"/>
        <w:rPr>
          <w:rFonts w:eastAsia="Calibri" w:cs="Arial"/>
          <w:bCs/>
          <w:color w:val="auto"/>
          <w:sz w:val="22"/>
          <w:szCs w:val="22"/>
          <w:lang w:val="es-CO"/>
        </w:rPr>
      </w:pPr>
    </w:p>
    <w:p w14:paraId="04D419F3" w14:textId="2421B679" w:rsidR="0000419E" w:rsidRPr="0000419E" w:rsidRDefault="0000419E" w:rsidP="004C13A1">
      <w:pPr>
        <w:autoSpaceDE w:val="0"/>
        <w:autoSpaceDN w:val="0"/>
        <w:adjustRightInd w:val="0"/>
        <w:jc w:val="both"/>
        <w:rPr>
          <w:rFonts w:eastAsia="Calibri" w:cs="Arial"/>
          <w:bCs/>
          <w:color w:val="auto"/>
          <w:sz w:val="22"/>
          <w:szCs w:val="22"/>
          <w:lang w:val="es-CO"/>
        </w:rPr>
      </w:pPr>
      <w:r w:rsidRPr="0000419E">
        <w:rPr>
          <w:rFonts w:eastAsia="Calibri" w:cs="Arial"/>
          <w:bCs/>
          <w:color w:val="auto"/>
          <w:sz w:val="22"/>
          <w:szCs w:val="22"/>
          <w:lang w:val="es-CO"/>
        </w:rPr>
        <w:t>* Adición por parte de</w:t>
      </w:r>
      <w:r w:rsidR="0021072F">
        <w:rPr>
          <w:rFonts w:eastAsia="Calibri" w:cs="Arial"/>
          <w:bCs/>
          <w:color w:val="auto"/>
          <w:sz w:val="22"/>
          <w:szCs w:val="22"/>
          <w:lang w:val="es-CO"/>
        </w:rPr>
        <w:t xml:space="preserve"> </w:t>
      </w:r>
      <w:r w:rsidRPr="0000419E">
        <w:rPr>
          <w:rFonts w:eastAsia="Calibri" w:cs="Arial"/>
          <w:bCs/>
          <w:color w:val="auto"/>
          <w:sz w:val="22"/>
          <w:szCs w:val="22"/>
          <w:lang w:val="es-CO"/>
        </w:rPr>
        <w:t>l</w:t>
      </w:r>
      <w:r w:rsidR="0021072F">
        <w:rPr>
          <w:rFonts w:eastAsia="Calibri" w:cs="Arial"/>
          <w:bCs/>
          <w:color w:val="auto"/>
          <w:sz w:val="22"/>
          <w:szCs w:val="22"/>
          <w:lang w:val="es-CO"/>
        </w:rPr>
        <w:t>os</w:t>
      </w:r>
      <w:r w:rsidRPr="0000419E">
        <w:rPr>
          <w:rFonts w:eastAsia="Calibri" w:cs="Arial"/>
          <w:bCs/>
          <w:color w:val="auto"/>
          <w:sz w:val="22"/>
          <w:szCs w:val="22"/>
          <w:lang w:val="es-CO"/>
        </w:rPr>
        <w:t xml:space="preserve"> </w:t>
      </w:r>
      <w:proofErr w:type="spellStart"/>
      <w:r w:rsidRPr="0000419E">
        <w:rPr>
          <w:rFonts w:eastAsia="Calibri" w:cs="Arial"/>
          <w:bCs/>
          <w:color w:val="auto"/>
          <w:sz w:val="22"/>
          <w:szCs w:val="22"/>
          <w:lang w:val="es-CO"/>
        </w:rPr>
        <w:t>H</w:t>
      </w:r>
      <w:r w:rsidR="0021072F">
        <w:rPr>
          <w:rFonts w:eastAsia="Calibri" w:cs="Arial"/>
          <w:bCs/>
          <w:color w:val="auto"/>
          <w:sz w:val="22"/>
          <w:szCs w:val="22"/>
          <w:lang w:val="es-CO"/>
        </w:rPr>
        <w:t>s.</w:t>
      </w:r>
      <w:r w:rsidRPr="0000419E">
        <w:rPr>
          <w:rFonts w:eastAsia="Calibri" w:cs="Arial"/>
          <w:bCs/>
          <w:color w:val="auto"/>
          <w:sz w:val="22"/>
          <w:szCs w:val="22"/>
          <w:lang w:val="es-CO"/>
        </w:rPr>
        <w:t>C</w:t>
      </w:r>
      <w:r w:rsidR="0021072F">
        <w:rPr>
          <w:rFonts w:eastAsia="Calibri" w:cs="Arial"/>
          <w:bCs/>
          <w:color w:val="auto"/>
          <w:sz w:val="22"/>
          <w:szCs w:val="22"/>
          <w:lang w:val="es-CO"/>
        </w:rPr>
        <w:t>s</w:t>
      </w:r>
      <w:proofErr w:type="spellEnd"/>
      <w:r w:rsidR="0021072F">
        <w:rPr>
          <w:rFonts w:eastAsia="Calibri" w:cs="Arial"/>
          <w:bCs/>
          <w:color w:val="auto"/>
          <w:sz w:val="22"/>
          <w:szCs w:val="22"/>
          <w:lang w:val="es-CO"/>
        </w:rPr>
        <w:t xml:space="preserve">. Fabián Andrés Puentes y </w:t>
      </w:r>
      <w:r w:rsidRPr="0000419E">
        <w:rPr>
          <w:rFonts w:eastAsia="Calibri" w:cs="Arial"/>
          <w:bCs/>
          <w:color w:val="auto"/>
          <w:sz w:val="22"/>
          <w:szCs w:val="22"/>
          <w:lang w:val="es-CO"/>
        </w:rPr>
        <w:t>Samir Bedoya.</w:t>
      </w:r>
    </w:p>
    <w:p w14:paraId="384966A7" w14:textId="77777777" w:rsidR="0000419E" w:rsidRDefault="0000419E" w:rsidP="004C13A1">
      <w:pPr>
        <w:autoSpaceDE w:val="0"/>
        <w:autoSpaceDN w:val="0"/>
        <w:adjustRightInd w:val="0"/>
        <w:jc w:val="both"/>
        <w:rPr>
          <w:rFonts w:eastAsia="Calibri" w:cs="Arial"/>
          <w:b/>
          <w:bCs/>
          <w:color w:val="auto"/>
          <w:sz w:val="22"/>
          <w:szCs w:val="22"/>
          <w:lang w:val="es-CO"/>
        </w:rPr>
      </w:pPr>
    </w:p>
    <w:p w14:paraId="1C7E99DD" w14:textId="03BE1F41" w:rsidR="003B0214" w:rsidRDefault="0000419E"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lastRenderedPageBreak/>
        <w:t xml:space="preserve">Artículo 32. </w:t>
      </w:r>
      <w:r w:rsidR="00384591">
        <w:rPr>
          <w:rFonts w:eastAsia="Calibri" w:cs="Arial"/>
          <w:b/>
          <w:bCs/>
          <w:color w:val="auto"/>
          <w:sz w:val="22"/>
          <w:szCs w:val="22"/>
          <w:lang w:val="es-CO"/>
        </w:rPr>
        <w:t xml:space="preserve">El Artículo 57 </w:t>
      </w:r>
      <w:r w:rsidR="003B0214" w:rsidRPr="003B0214">
        <w:rPr>
          <w:rFonts w:eastAsia="Calibri" w:cs="Arial"/>
          <w:b/>
          <w:bCs/>
          <w:color w:val="auto"/>
          <w:sz w:val="22"/>
          <w:szCs w:val="22"/>
          <w:lang w:val="es-CO"/>
        </w:rPr>
        <w:t>del acuerdo 741 de 2019, Modificado por el Acuerdo 837 de 2022, quedará así:</w:t>
      </w:r>
    </w:p>
    <w:p w14:paraId="018C7F0A" w14:textId="1FE22DE2" w:rsidR="003B0214" w:rsidRDefault="003B0214" w:rsidP="004C13A1">
      <w:pPr>
        <w:autoSpaceDE w:val="0"/>
        <w:autoSpaceDN w:val="0"/>
        <w:adjustRightInd w:val="0"/>
        <w:jc w:val="both"/>
        <w:rPr>
          <w:rFonts w:eastAsia="Calibri" w:cs="Arial"/>
          <w:b/>
          <w:bCs/>
          <w:color w:val="auto"/>
          <w:sz w:val="22"/>
          <w:szCs w:val="22"/>
          <w:lang w:val="es-CO"/>
        </w:rPr>
      </w:pPr>
    </w:p>
    <w:p w14:paraId="0FECC480" w14:textId="77777777" w:rsidR="00FE6D2D" w:rsidRPr="00FE6D2D" w:rsidRDefault="00384591" w:rsidP="004C13A1">
      <w:pPr>
        <w:autoSpaceDE w:val="0"/>
        <w:autoSpaceDN w:val="0"/>
        <w:adjustRightInd w:val="0"/>
        <w:jc w:val="both"/>
        <w:rPr>
          <w:rFonts w:eastAsia="Calibri" w:cs="Arial"/>
          <w:bCs/>
          <w:color w:val="auto"/>
          <w:sz w:val="22"/>
          <w:szCs w:val="22"/>
          <w:lang w:val="es-CO"/>
        </w:rPr>
      </w:pPr>
      <w:r>
        <w:rPr>
          <w:rFonts w:eastAsia="Calibri" w:cs="Arial"/>
          <w:b/>
          <w:bCs/>
          <w:color w:val="auto"/>
          <w:sz w:val="22"/>
          <w:szCs w:val="22"/>
          <w:lang w:val="es-CO"/>
        </w:rPr>
        <w:t xml:space="preserve">Artículo 57.- USO DE LA PALABRA. </w:t>
      </w:r>
      <w:r w:rsidR="00FE6D2D" w:rsidRPr="00FE6D2D">
        <w:rPr>
          <w:rFonts w:eastAsia="Calibri" w:cs="Arial"/>
          <w:bCs/>
          <w:color w:val="auto"/>
          <w:sz w:val="22"/>
          <w:szCs w:val="22"/>
          <w:lang w:val="es-CO"/>
        </w:rPr>
        <w:t>Los debates de control político que se desarrollen en las respectivas comisiones permanentes o legales y en Plenaria del Concejo de Bogotá tendrán el siguiente esquema:</w:t>
      </w:r>
    </w:p>
    <w:p w14:paraId="093B0F29" w14:textId="77777777" w:rsidR="00FE6D2D" w:rsidRPr="00FE6D2D" w:rsidRDefault="00FE6D2D" w:rsidP="004C13A1">
      <w:pPr>
        <w:autoSpaceDE w:val="0"/>
        <w:autoSpaceDN w:val="0"/>
        <w:adjustRightInd w:val="0"/>
        <w:jc w:val="both"/>
        <w:rPr>
          <w:rFonts w:eastAsia="Calibri" w:cs="Arial"/>
          <w:bCs/>
          <w:color w:val="auto"/>
          <w:sz w:val="22"/>
          <w:szCs w:val="22"/>
          <w:lang w:val="es-CO"/>
        </w:rPr>
      </w:pPr>
      <w:r w:rsidRPr="00FE6D2D">
        <w:rPr>
          <w:rFonts w:eastAsia="Calibri" w:cs="Arial"/>
          <w:bCs/>
          <w:color w:val="auto"/>
          <w:sz w:val="22"/>
          <w:szCs w:val="22"/>
          <w:lang w:val="es-CO"/>
        </w:rPr>
        <w:t xml:space="preserve"> </w:t>
      </w:r>
    </w:p>
    <w:p w14:paraId="39C15543" w14:textId="77777777" w:rsidR="00FE6D2D" w:rsidRPr="00FE6D2D" w:rsidRDefault="00FE6D2D" w:rsidP="004C13A1">
      <w:pPr>
        <w:autoSpaceDE w:val="0"/>
        <w:autoSpaceDN w:val="0"/>
        <w:adjustRightInd w:val="0"/>
        <w:jc w:val="both"/>
        <w:rPr>
          <w:rFonts w:eastAsia="Calibri" w:cs="Arial"/>
          <w:bCs/>
          <w:color w:val="auto"/>
          <w:sz w:val="22"/>
          <w:szCs w:val="22"/>
          <w:lang w:val="es-CO"/>
        </w:rPr>
      </w:pPr>
      <w:r w:rsidRPr="00FE6D2D">
        <w:rPr>
          <w:rFonts w:eastAsia="Calibri" w:cs="Arial"/>
          <w:bCs/>
          <w:color w:val="auto"/>
          <w:sz w:val="22"/>
          <w:szCs w:val="22"/>
          <w:lang w:val="es-CO"/>
        </w:rPr>
        <w:t xml:space="preserve">1. Intervención de las bancadas citantes. El tiempo de intervención para el citante principal de cada Bancada será de máximo sesenta (60) minutos, que podrá distribuir entre los demás miembros de la bancada. </w:t>
      </w:r>
    </w:p>
    <w:p w14:paraId="48F0BC1D" w14:textId="77777777" w:rsidR="00FE6D2D" w:rsidRPr="00FE6D2D" w:rsidRDefault="00FE6D2D" w:rsidP="004C13A1">
      <w:pPr>
        <w:autoSpaceDE w:val="0"/>
        <w:autoSpaceDN w:val="0"/>
        <w:adjustRightInd w:val="0"/>
        <w:jc w:val="both"/>
        <w:rPr>
          <w:rFonts w:eastAsia="Calibri" w:cs="Arial"/>
          <w:bCs/>
          <w:color w:val="auto"/>
          <w:sz w:val="22"/>
          <w:szCs w:val="22"/>
          <w:lang w:val="es-CO"/>
        </w:rPr>
      </w:pPr>
    </w:p>
    <w:p w14:paraId="566D7708" w14:textId="77777777" w:rsidR="00FE6D2D" w:rsidRPr="00FE6D2D" w:rsidRDefault="00FE6D2D" w:rsidP="004C13A1">
      <w:pPr>
        <w:autoSpaceDE w:val="0"/>
        <w:autoSpaceDN w:val="0"/>
        <w:adjustRightInd w:val="0"/>
        <w:jc w:val="both"/>
        <w:rPr>
          <w:rFonts w:eastAsia="Calibri" w:cs="Arial"/>
          <w:bCs/>
          <w:color w:val="auto"/>
          <w:sz w:val="22"/>
          <w:szCs w:val="22"/>
          <w:lang w:val="es-CO"/>
        </w:rPr>
      </w:pPr>
      <w:r w:rsidRPr="00FE6D2D">
        <w:rPr>
          <w:rFonts w:eastAsia="Calibri" w:cs="Arial"/>
          <w:bCs/>
          <w:color w:val="auto"/>
          <w:sz w:val="22"/>
          <w:szCs w:val="22"/>
          <w:lang w:val="es-CO"/>
        </w:rPr>
        <w:t>Dicho tiempo podrá ser ampliado a discreción del presidente de la Plenaria o de la Comisión respectiva, ya sea por el número de participantes dentro de la bancada o por la complejidad o importancia del debate respectivo.</w:t>
      </w:r>
    </w:p>
    <w:p w14:paraId="407C4739" w14:textId="77777777" w:rsidR="00FE6D2D" w:rsidRPr="00FE6D2D" w:rsidRDefault="00FE6D2D" w:rsidP="004C13A1">
      <w:pPr>
        <w:autoSpaceDE w:val="0"/>
        <w:autoSpaceDN w:val="0"/>
        <w:adjustRightInd w:val="0"/>
        <w:jc w:val="both"/>
        <w:rPr>
          <w:rFonts w:eastAsia="Calibri" w:cs="Arial"/>
          <w:bCs/>
          <w:color w:val="auto"/>
          <w:sz w:val="22"/>
          <w:szCs w:val="22"/>
          <w:lang w:val="es-CO"/>
        </w:rPr>
      </w:pPr>
    </w:p>
    <w:p w14:paraId="7AC51CF6" w14:textId="77777777" w:rsidR="00FE6D2D" w:rsidRPr="00FE6D2D" w:rsidRDefault="00FE6D2D" w:rsidP="004C13A1">
      <w:pPr>
        <w:autoSpaceDE w:val="0"/>
        <w:autoSpaceDN w:val="0"/>
        <w:adjustRightInd w:val="0"/>
        <w:jc w:val="both"/>
        <w:rPr>
          <w:rFonts w:eastAsia="Calibri" w:cs="Arial"/>
          <w:bCs/>
          <w:color w:val="auto"/>
          <w:sz w:val="22"/>
          <w:szCs w:val="22"/>
          <w:lang w:val="es-CO"/>
        </w:rPr>
      </w:pPr>
      <w:r w:rsidRPr="00FE6D2D">
        <w:rPr>
          <w:rFonts w:eastAsia="Calibri" w:cs="Arial"/>
          <w:bCs/>
          <w:color w:val="auto"/>
          <w:sz w:val="22"/>
          <w:szCs w:val="22"/>
          <w:lang w:val="es-CO"/>
        </w:rPr>
        <w:t>En caso de que algún miembro de la bancada citante no tenga la oportunidad de intervenir en el tiempo mencionado, podrá hacerlo como concejal no vocero, según se estipula en el presente artículo.</w:t>
      </w:r>
    </w:p>
    <w:p w14:paraId="57A896DD" w14:textId="77777777" w:rsidR="00FE6D2D" w:rsidRPr="00FE6D2D" w:rsidRDefault="00FE6D2D" w:rsidP="004C13A1">
      <w:pPr>
        <w:autoSpaceDE w:val="0"/>
        <w:autoSpaceDN w:val="0"/>
        <w:adjustRightInd w:val="0"/>
        <w:jc w:val="both"/>
        <w:rPr>
          <w:rFonts w:eastAsia="Calibri" w:cs="Arial"/>
          <w:bCs/>
          <w:color w:val="auto"/>
          <w:sz w:val="22"/>
          <w:szCs w:val="22"/>
          <w:lang w:val="es-CO"/>
        </w:rPr>
      </w:pPr>
    </w:p>
    <w:p w14:paraId="20F84904" w14:textId="3A648FFE" w:rsidR="0000419E" w:rsidRDefault="00FE6D2D" w:rsidP="004C13A1">
      <w:pPr>
        <w:autoSpaceDE w:val="0"/>
        <w:autoSpaceDN w:val="0"/>
        <w:adjustRightInd w:val="0"/>
        <w:jc w:val="both"/>
        <w:rPr>
          <w:rFonts w:eastAsia="Calibri" w:cs="Arial"/>
          <w:bCs/>
          <w:color w:val="auto"/>
          <w:sz w:val="22"/>
          <w:szCs w:val="22"/>
          <w:lang w:val="es-CO"/>
        </w:rPr>
      </w:pPr>
      <w:r w:rsidRPr="00FE6D2D">
        <w:rPr>
          <w:rFonts w:eastAsia="Calibri" w:cs="Arial"/>
          <w:bCs/>
          <w:color w:val="auto"/>
          <w:sz w:val="22"/>
          <w:szCs w:val="22"/>
          <w:lang w:val="es-CO"/>
        </w:rPr>
        <w:t xml:space="preserve">2. </w:t>
      </w:r>
      <w:r w:rsidR="0000419E" w:rsidRPr="0000419E">
        <w:rPr>
          <w:rFonts w:eastAsia="Calibri" w:cs="Arial"/>
          <w:bCs/>
          <w:color w:val="auto"/>
          <w:sz w:val="22"/>
          <w:szCs w:val="22"/>
          <w:lang w:val="es-CO"/>
        </w:rPr>
        <w:t>Los ciudadanos y organizaciones sociales, comunitarias o académicas, por el término que establezcan los presidentes respectivos, previa inscripción por escrito al inicio de la sesión en la Secretaría correspondiente.</w:t>
      </w:r>
    </w:p>
    <w:p w14:paraId="3EF4C4FC" w14:textId="77777777" w:rsidR="0000419E" w:rsidRDefault="0000419E" w:rsidP="004C13A1">
      <w:pPr>
        <w:autoSpaceDE w:val="0"/>
        <w:autoSpaceDN w:val="0"/>
        <w:adjustRightInd w:val="0"/>
        <w:jc w:val="both"/>
        <w:rPr>
          <w:rFonts w:eastAsia="Calibri" w:cs="Arial"/>
          <w:bCs/>
          <w:color w:val="auto"/>
          <w:sz w:val="22"/>
          <w:szCs w:val="22"/>
          <w:lang w:val="es-CO"/>
        </w:rPr>
      </w:pPr>
    </w:p>
    <w:p w14:paraId="43070866" w14:textId="42730422" w:rsidR="00384591" w:rsidRDefault="0000419E" w:rsidP="004C13A1">
      <w:pPr>
        <w:autoSpaceDE w:val="0"/>
        <w:autoSpaceDN w:val="0"/>
        <w:adjustRightInd w:val="0"/>
        <w:jc w:val="both"/>
        <w:rPr>
          <w:rFonts w:eastAsia="Calibri" w:cs="Arial"/>
          <w:bCs/>
          <w:color w:val="auto"/>
          <w:sz w:val="22"/>
          <w:szCs w:val="22"/>
          <w:lang w:val="es-CO"/>
        </w:rPr>
      </w:pPr>
      <w:r>
        <w:rPr>
          <w:rFonts w:eastAsia="Calibri" w:cs="Arial"/>
          <w:bCs/>
          <w:color w:val="auto"/>
          <w:sz w:val="22"/>
          <w:szCs w:val="22"/>
          <w:lang w:val="es-CO"/>
        </w:rPr>
        <w:t>3.</w:t>
      </w:r>
      <w:r w:rsidR="00FE6D2D" w:rsidRPr="00FE6D2D">
        <w:rPr>
          <w:rFonts w:eastAsia="Calibri" w:cs="Arial"/>
          <w:bCs/>
          <w:color w:val="auto"/>
          <w:sz w:val="22"/>
          <w:szCs w:val="22"/>
          <w:lang w:val="es-CO"/>
        </w:rPr>
        <w:t>Los funcionarios de la Administración citados intervendrán hasta por sesenta (60) minutos. El Presidente de la Comisión Permanente, de la Plenaria o legal, según el caso, podrá decidir sobre la ampliación o reducción de dicho tiempo según lo ameriten las condiciones propias del debate o de acuerdo a las solicitudes de la Administración o de los concejales.</w:t>
      </w:r>
    </w:p>
    <w:p w14:paraId="66F822B8" w14:textId="04096B9F" w:rsidR="00FE6D2D" w:rsidRDefault="00FE6D2D" w:rsidP="004C13A1">
      <w:pPr>
        <w:autoSpaceDE w:val="0"/>
        <w:autoSpaceDN w:val="0"/>
        <w:adjustRightInd w:val="0"/>
        <w:jc w:val="both"/>
        <w:rPr>
          <w:rFonts w:eastAsia="Calibri" w:cs="Arial"/>
          <w:bCs/>
          <w:color w:val="auto"/>
          <w:sz w:val="22"/>
          <w:szCs w:val="22"/>
          <w:lang w:val="es-CO"/>
        </w:rPr>
      </w:pPr>
    </w:p>
    <w:p w14:paraId="78727140" w14:textId="3FD3E2CD" w:rsidR="00FE6D2D" w:rsidRPr="00B03E56" w:rsidRDefault="00FE6D2D" w:rsidP="004C13A1">
      <w:pPr>
        <w:autoSpaceDE w:val="0"/>
        <w:autoSpaceDN w:val="0"/>
        <w:adjustRightInd w:val="0"/>
        <w:jc w:val="both"/>
        <w:rPr>
          <w:rFonts w:eastAsia="Calibri" w:cs="Arial"/>
          <w:bCs/>
          <w:color w:val="auto"/>
          <w:sz w:val="22"/>
          <w:szCs w:val="22"/>
          <w:lang w:val="es-CO"/>
        </w:rPr>
      </w:pPr>
      <w:r w:rsidRPr="00B03E56">
        <w:rPr>
          <w:rFonts w:eastAsia="Calibri" w:cs="Arial"/>
          <w:bCs/>
          <w:color w:val="auto"/>
          <w:sz w:val="22"/>
          <w:szCs w:val="22"/>
          <w:lang w:val="es-CO"/>
        </w:rPr>
        <w:t>(…)</w:t>
      </w:r>
    </w:p>
    <w:p w14:paraId="7963C75E" w14:textId="72EF726E" w:rsidR="00FE6D2D" w:rsidRPr="00B03E56" w:rsidRDefault="00FE6D2D" w:rsidP="004C13A1">
      <w:pPr>
        <w:autoSpaceDE w:val="0"/>
        <w:autoSpaceDN w:val="0"/>
        <w:adjustRightInd w:val="0"/>
        <w:jc w:val="both"/>
        <w:rPr>
          <w:rFonts w:eastAsia="Calibri" w:cs="Arial"/>
          <w:bCs/>
          <w:color w:val="auto"/>
          <w:sz w:val="22"/>
          <w:szCs w:val="22"/>
          <w:lang w:val="es-CO"/>
        </w:rPr>
      </w:pPr>
    </w:p>
    <w:p w14:paraId="6705E0FE" w14:textId="74AE64FC" w:rsidR="00FE6D2D" w:rsidRPr="00B03E56" w:rsidRDefault="0021072F" w:rsidP="004C13A1">
      <w:pPr>
        <w:autoSpaceDE w:val="0"/>
        <w:autoSpaceDN w:val="0"/>
        <w:adjustRightInd w:val="0"/>
        <w:jc w:val="both"/>
        <w:rPr>
          <w:rFonts w:eastAsia="Calibri" w:cs="Arial"/>
          <w:bCs/>
          <w:color w:val="auto"/>
          <w:sz w:val="22"/>
          <w:szCs w:val="22"/>
          <w:lang w:val="es-CO"/>
        </w:rPr>
      </w:pPr>
      <w:r>
        <w:rPr>
          <w:rFonts w:eastAsia="Calibri" w:cs="Arial"/>
          <w:bCs/>
          <w:color w:val="auto"/>
          <w:sz w:val="22"/>
          <w:szCs w:val="22"/>
          <w:lang w:val="es-CO"/>
        </w:rPr>
        <w:t>*Adición Propuesta por los</w:t>
      </w:r>
      <w:r w:rsidR="00FE6D2D" w:rsidRPr="00B03E56">
        <w:rPr>
          <w:rFonts w:eastAsia="Calibri" w:cs="Arial"/>
          <w:bCs/>
          <w:color w:val="auto"/>
          <w:sz w:val="22"/>
          <w:szCs w:val="22"/>
          <w:lang w:val="es-CO"/>
        </w:rPr>
        <w:t xml:space="preserve"> </w:t>
      </w:r>
      <w:proofErr w:type="spellStart"/>
      <w:r w:rsidR="00FE6D2D" w:rsidRPr="00B03E56">
        <w:rPr>
          <w:rFonts w:eastAsia="Calibri" w:cs="Arial"/>
          <w:bCs/>
          <w:color w:val="auto"/>
          <w:sz w:val="22"/>
          <w:szCs w:val="22"/>
          <w:lang w:val="es-CO"/>
        </w:rPr>
        <w:t>H</w:t>
      </w:r>
      <w:r>
        <w:rPr>
          <w:rFonts w:eastAsia="Calibri" w:cs="Arial"/>
          <w:bCs/>
          <w:color w:val="auto"/>
          <w:sz w:val="22"/>
          <w:szCs w:val="22"/>
          <w:lang w:val="es-CO"/>
        </w:rPr>
        <w:t>s</w:t>
      </w:r>
      <w:r w:rsidR="00FE6D2D" w:rsidRPr="00B03E56">
        <w:rPr>
          <w:rFonts w:eastAsia="Calibri" w:cs="Arial"/>
          <w:bCs/>
          <w:color w:val="auto"/>
          <w:sz w:val="22"/>
          <w:szCs w:val="22"/>
          <w:lang w:val="es-CO"/>
        </w:rPr>
        <w:t>.C</w:t>
      </w:r>
      <w:r>
        <w:rPr>
          <w:rFonts w:eastAsia="Calibri" w:cs="Arial"/>
          <w:bCs/>
          <w:color w:val="auto"/>
          <w:sz w:val="22"/>
          <w:szCs w:val="22"/>
          <w:lang w:val="es-CO"/>
        </w:rPr>
        <w:t>s</w:t>
      </w:r>
      <w:proofErr w:type="spellEnd"/>
      <w:r w:rsidR="00FE6D2D" w:rsidRPr="00B03E56">
        <w:rPr>
          <w:rFonts w:eastAsia="Calibri" w:cs="Arial"/>
          <w:bCs/>
          <w:color w:val="auto"/>
          <w:sz w:val="22"/>
          <w:szCs w:val="22"/>
          <w:lang w:val="es-CO"/>
        </w:rPr>
        <w:t>. Humberto Amín</w:t>
      </w:r>
      <w:r w:rsidR="0000419E" w:rsidRPr="00B03E56">
        <w:rPr>
          <w:rFonts w:eastAsia="Calibri" w:cs="Arial"/>
          <w:bCs/>
          <w:color w:val="auto"/>
          <w:sz w:val="22"/>
          <w:szCs w:val="22"/>
          <w:lang w:val="es-CO"/>
        </w:rPr>
        <w:t>, Fa</w:t>
      </w:r>
      <w:r w:rsidR="00B03E56" w:rsidRPr="00B03E56">
        <w:rPr>
          <w:rFonts w:eastAsia="Calibri" w:cs="Arial"/>
          <w:bCs/>
          <w:color w:val="auto"/>
          <w:sz w:val="22"/>
          <w:szCs w:val="22"/>
          <w:lang w:val="es-CO"/>
        </w:rPr>
        <w:t xml:space="preserve">bián Puentes, </w:t>
      </w:r>
      <w:r>
        <w:rPr>
          <w:rFonts w:eastAsia="Calibri" w:cs="Arial"/>
          <w:bCs/>
          <w:color w:val="auto"/>
          <w:sz w:val="22"/>
          <w:szCs w:val="22"/>
          <w:lang w:val="es-CO"/>
        </w:rPr>
        <w:t xml:space="preserve">Samir Bedoya y </w:t>
      </w:r>
      <w:r w:rsidR="0000419E" w:rsidRPr="00B03E56">
        <w:rPr>
          <w:rFonts w:eastAsia="Calibri" w:cs="Arial"/>
          <w:bCs/>
          <w:color w:val="auto"/>
          <w:sz w:val="22"/>
          <w:szCs w:val="22"/>
          <w:lang w:val="es-CO"/>
        </w:rPr>
        <w:t>Emel Rojas</w:t>
      </w:r>
      <w:r>
        <w:rPr>
          <w:rFonts w:eastAsia="Calibri" w:cs="Arial"/>
          <w:bCs/>
          <w:color w:val="auto"/>
          <w:sz w:val="22"/>
          <w:szCs w:val="22"/>
          <w:lang w:val="es-CO"/>
        </w:rPr>
        <w:t xml:space="preserve"> Castillo</w:t>
      </w:r>
      <w:r w:rsidR="0000419E" w:rsidRPr="00B03E56">
        <w:rPr>
          <w:rFonts w:eastAsia="Calibri" w:cs="Arial"/>
          <w:bCs/>
          <w:color w:val="auto"/>
          <w:sz w:val="22"/>
          <w:szCs w:val="22"/>
          <w:lang w:val="es-CO"/>
        </w:rPr>
        <w:t>.</w:t>
      </w:r>
    </w:p>
    <w:p w14:paraId="14D95F90" w14:textId="77777777" w:rsidR="003B0214" w:rsidRPr="00FE6D2D" w:rsidRDefault="003B0214" w:rsidP="004C13A1">
      <w:pPr>
        <w:autoSpaceDE w:val="0"/>
        <w:autoSpaceDN w:val="0"/>
        <w:adjustRightInd w:val="0"/>
        <w:jc w:val="both"/>
        <w:rPr>
          <w:rFonts w:eastAsia="Calibri" w:cs="Arial"/>
          <w:bCs/>
          <w:color w:val="auto"/>
          <w:sz w:val="22"/>
          <w:szCs w:val="22"/>
          <w:lang w:val="es-CO"/>
        </w:rPr>
      </w:pPr>
    </w:p>
    <w:p w14:paraId="4035867B" w14:textId="40B8A09B" w:rsidR="0000419E" w:rsidRPr="0000419E" w:rsidRDefault="0000419E"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Artículo 33</w:t>
      </w:r>
      <w:r w:rsidR="00837884" w:rsidRPr="003B0214">
        <w:rPr>
          <w:rFonts w:eastAsia="Calibri" w:cs="Arial"/>
          <w:b/>
          <w:bCs/>
          <w:color w:val="auto"/>
          <w:sz w:val="22"/>
          <w:szCs w:val="22"/>
          <w:lang w:val="es-CO"/>
        </w:rPr>
        <w:t xml:space="preserve">.- </w:t>
      </w:r>
      <w:r w:rsidRPr="0000419E">
        <w:rPr>
          <w:rFonts w:eastAsia="Calibri" w:cs="Arial"/>
          <w:b/>
          <w:bCs/>
          <w:color w:val="auto"/>
          <w:sz w:val="22"/>
          <w:szCs w:val="22"/>
          <w:lang w:val="es-CO"/>
        </w:rPr>
        <w:t>El Artículo 58 del acuerdo 741 de 2019, Modificado por el Acuerdo 837 de 2022, quedará así:</w:t>
      </w:r>
    </w:p>
    <w:p w14:paraId="607504D5" w14:textId="77777777" w:rsidR="0000419E" w:rsidRPr="0000419E" w:rsidRDefault="0000419E" w:rsidP="004C13A1">
      <w:pPr>
        <w:autoSpaceDE w:val="0"/>
        <w:autoSpaceDN w:val="0"/>
        <w:adjustRightInd w:val="0"/>
        <w:jc w:val="both"/>
        <w:rPr>
          <w:rFonts w:eastAsia="Calibri" w:cs="Arial"/>
          <w:b/>
          <w:bCs/>
          <w:color w:val="auto"/>
          <w:sz w:val="22"/>
          <w:szCs w:val="22"/>
          <w:lang w:val="es-CO"/>
        </w:rPr>
      </w:pPr>
    </w:p>
    <w:p w14:paraId="04474BA7" w14:textId="77777777" w:rsidR="0000419E" w:rsidRPr="0000419E" w:rsidRDefault="0000419E" w:rsidP="004C13A1">
      <w:pPr>
        <w:autoSpaceDE w:val="0"/>
        <w:autoSpaceDN w:val="0"/>
        <w:adjustRightInd w:val="0"/>
        <w:jc w:val="both"/>
        <w:rPr>
          <w:rFonts w:eastAsia="Calibri" w:cs="Arial"/>
          <w:bCs/>
          <w:color w:val="auto"/>
          <w:sz w:val="22"/>
          <w:szCs w:val="22"/>
          <w:lang w:val="es-CO"/>
        </w:rPr>
      </w:pPr>
      <w:r w:rsidRPr="0000419E">
        <w:rPr>
          <w:rFonts w:eastAsia="Calibri" w:cs="Arial"/>
          <w:b/>
          <w:bCs/>
          <w:color w:val="auto"/>
          <w:sz w:val="22"/>
          <w:szCs w:val="22"/>
          <w:lang w:val="es-CO"/>
        </w:rPr>
        <w:t xml:space="preserve">ARTÍCULO  58.- INFORME DE FUNCIONARIOS. </w:t>
      </w:r>
      <w:r w:rsidRPr="0000419E">
        <w:rPr>
          <w:rFonts w:eastAsia="Calibri" w:cs="Arial"/>
          <w:bCs/>
          <w:color w:val="auto"/>
          <w:sz w:val="22"/>
          <w:szCs w:val="22"/>
          <w:lang w:val="es-CO"/>
        </w:rPr>
        <w:t>Sin perjuicio de los informes periódicos establecidos en el presente reglamento, el Concejo de Bogotá, D.C., o cualquiera de sus miembros, podrá solicitar los informes que estime convenientes, a la Administración Distrital, al Personero, al Veedor, al Contralor, al Auditor Fiscal ante la Contraloría y Alcaldes Locales del Distrito. Dichos informes estarán ajustados a las disposiciones del Decreto Ley 1421 del 21 de julio de 1993 y a las demás normas vigentes para el Distrito Capital. Dichos informes deberán entregarse en un término no superior a diez (10) días hábiles contados a partir del recibo formal de la solicitud, salvo que por su complejidad se solicite una prórroga justificada.</w:t>
      </w:r>
    </w:p>
    <w:p w14:paraId="3E2E0B34" w14:textId="77777777" w:rsidR="0000419E" w:rsidRPr="0000419E" w:rsidRDefault="0000419E" w:rsidP="004C13A1">
      <w:pPr>
        <w:autoSpaceDE w:val="0"/>
        <w:autoSpaceDN w:val="0"/>
        <w:adjustRightInd w:val="0"/>
        <w:jc w:val="both"/>
        <w:rPr>
          <w:rFonts w:eastAsia="Calibri" w:cs="Arial"/>
          <w:bCs/>
          <w:color w:val="auto"/>
          <w:sz w:val="22"/>
          <w:szCs w:val="22"/>
          <w:lang w:val="es-CO"/>
        </w:rPr>
      </w:pPr>
    </w:p>
    <w:p w14:paraId="077092F3" w14:textId="77777777" w:rsidR="0000419E" w:rsidRPr="0000419E" w:rsidRDefault="0000419E" w:rsidP="004C13A1">
      <w:pPr>
        <w:autoSpaceDE w:val="0"/>
        <w:autoSpaceDN w:val="0"/>
        <w:adjustRightInd w:val="0"/>
        <w:jc w:val="both"/>
        <w:rPr>
          <w:rFonts w:eastAsia="Calibri" w:cs="Arial"/>
          <w:bCs/>
          <w:color w:val="auto"/>
          <w:sz w:val="22"/>
          <w:szCs w:val="22"/>
          <w:lang w:val="es-CO"/>
        </w:rPr>
      </w:pPr>
      <w:r w:rsidRPr="0000419E">
        <w:rPr>
          <w:rFonts w:eastAsia="Calibri" w:cs="Arial"/>
          <w:bCs/>
          <w:color w:val="auto"/>
          <w:sz w:val="22"/>
          <w:szCs w:val="22"/>
          <w:lang w:val="es-CO"/>
        </w:rPr>
        <w:t>Los informes que deben presentar los servidores públicos y representantes legales de las entidades distritales ante el Concejo de Bogotá, D.C., Especialmente se solicitarán informes de gestión sobre las acciones, metas, indicadores y resultados del cumplimiento del plan de desarrollo distrital y sectorial, por vigencias anuales y al cierre del periodo constitucional.</w:t>
      </w:r>
    </w:p>
    <w:p w14:paraId="04C22B94" w14:textId="77777777" w:rsidR="0000419E" w:rsidRPr="0000419E" w:rsidRDefault="0000419E" w:rsidP="004C13A1">
      <w:pPr>
        <w:autoSpaceDE w:val="0"/>
        <w:autoSpaceDN w:val="0"/>
        <w:adjustRightInd w:val="0"/>
        <w:jc w:val="both"/>
        <w:rPr>
          <w:rFonts w:eastAsia="Calibri" w:cs="Arial"/>
          <w:bCs/>
          <w:color w:val="auto"/>
          <w:sz w:val="22"/>
          <w:szCs w:val="22"/>
          <w:lang w:val="es-CO"/>
        </w:rPr>
      </w:pPr>
    </w:p>
    <w:p w14:paraId="280E8231" w14:textId="77777777" w:rsidR="0000419E" w:rsidRPr="0000419E" w:rsidRDefault="0000419E" w:rsidP="004C13A1">
      <w:pPr>
        <w:autoSpaceDE w:val="0"/>
        <w:autoSpaceDN w:val="0"/>
        <w:adjustRightInd w:val="0"/>
        <w:jc w:val="both"/>
        <w:rPr>
          <w:rFonts w:eastAsia="Calibri" w:cs="Arial"/>
          <w:bCs/>
          <w:color w:val="auto"/>
          <w:sz w:val="22"/>
          <w:szCs w:val="22"/>
          <w:lang w:val="es-CO"/>
        </w:rPr>
      </w:pPr>
      <w:r w:rsidRPr="0000419E">
        <w:rPr>
          <w:rFonts w:eastAsia="Calibri" w:cs="Arial"/>
          <w:bCs/>
          <w:color w:val="auto"/>
          <w:sz w:val="22"/>
          <w:szCs w:val="22"/>
          <w:lang w:val="es-CO"/>
        </w:rPr>
        <w:lastRenderedPageBreak/>
        <w:t>Parágrafo. Estos informes podrán ser requeridos por las Comisiones Permanentes, la Plenaria o las Subcomisiones de vigilancia y control, quienes evaluarán su contenido y adoptarán las decisiones pertinentes.</w:t>
      </w:r>
    </w:p>
    <w:p w14:paraId="4FA558D5" w14:textId="77777777" w:rsidR="0000419E" w:rsidRPr="0000419E" w:rsidRDefault="0000419E" w:rsidP="004C13A1">
      <w:pPr>
        <w:autoSpaceDE w:val="0"/>
        <w:autoSpaceDN w:val="0"/>
        <w:adjustRightInd w:val="0"/>
        <w:jc w:val="both"/>
        <w:rPr>
          <w:rFonts w:eastAsia="Calibri" w:cs="Arial"/>
          <w:bCs/>
          <w:color w:val="auto"/>
          <w:sz w:val="22"/>
          <w:szCs w:val="22"/>
          <w:lang w:val="es-CO"/>
        </w:rPr>
      </w:pPr>
    </w:p>
    <w:p w14:paraId="0118802F" w14:textId="7093D589" w:rsidR="0000419E" w:rsidRPr="0000419E" w:rsidRDefault="0000419E" w:rsidP="004C13A1">
      <w:pPr>
        <w:autoSpaceDE w:val="0"/>
        <w:autoSpaceDN w:val="0"/>
        <w:adjustRightInd w:val="0"/>
        <w:jc w:val="both"/>
        <w:rPr>
          <w:rFonts w:eastAsia="Calibri" w:cs="Arial"/>
          <w:bCs/>
          <w:color w:val="auto"/>
          <w:sz w:val="22"/>
          <w:szCs w:val="22"/>
          <w:lang w:val="es-CO"/>
        </w:rPr>
      </w:pPr>
      <w:r w:rsidRPr="0000419E">
        <w:rPr>
          <w:rFonts w:eastAsia="Calibri" w:cs="Arial"/>
          <w:bCs/>
          <w:color w:val="auto"/>
          <w:sz w:val="22"/>
          <w:szCs w:val="22"/>
          <w:lang w:val="es-CO"/>
        </w:rPr>
        <w:t>* Adición por parte de</w:t>
      </w:r>
      <w:r w:rsidR="0021072F">
        <w:rPr>
          <w:rFonts w:eastAsia="Calibri" w:cs="Arial"/>
          <w:bCs/>
          <w:color w:val="auto"/>
          <w:sz w:val="22"/>
          <w:szCs w:val="22"/>
          <w:lang w:val="es-CO"/>
        </w:rPr>
        <w:t xml:space="preserve"> </w:t>
      </w:r>
      <w:r w:rsidRPr="0000419E">
        <w:rPr>
          <w:rFonts w:eastAsia="Calibri" w:cs="Arial"/>
          <w:bCs/>
          <w:color w:val="auto"/>
          <w:sz w:val="22"/>
          <w:szCs w:val="22"/>
          <w:lang w:val="es-CO"/>
        </w:rPr>
        <w:t>l</w:t>
      </w:r>
      <w:r w:rsidR="0021072F">
        <w:rPr>
          <w:rFonts w:eastAsia="Calibri" w:cs="Arial"/>
          <w:bCs/>
          <w:color w:val="auto"/>
          <w:sz w:val="22"/>
          <w:szCs w:val="22"/>
          <w:lang w:val="es-CO"/>
        </w:rPr>
        <w:t>os</w:t>
      </w:r>
      <w:r w:rsidRPr="0000419E">
        <w:rPr>
          <w:rFonts w:eastAsia="Calibri" w:cs="Arial"/>
          <w:bCs/>
          <w:color w:val="auto"/>
          <w:sz w:val="22"/>
          <w:szCs w:val="22"/>
          <w:lang w:val="es-CO"/>
        </w:rPr>
        <w:t xml:space="preserve"> </w:t>
      </w:r>
      <w:proofErr w:type="spellStart"/>
      <w:r w:rsidRPr="0000419E">
        <w:rPr>
          <w:rFonts w:eastAsia="Calibri" w:cs="Arial"/>
          <w:bCs/>
          <w:color w:val="auto"/>
          <w:sz w:val="22"/>
          <w:szCs w:val="22"/>
          <w:lang w:val="es-CO"/>
        </w:rPr>
        <w:t>H</w:t>
      </w:r>
      <w:r w:rsidR="0021072F">
        <w:rPr>
          <w:rFonts w:eastAsia="Calibri" w:cs="Arial"/>
          <w:bCs/>
          <w:color w:val="auto"/>
          <w:sz w:val="22"/>
          <w:szCs w:val="22"/>
          <w:lang w:val="es-CO"/>
        </w:rPr>
        <w:t>s.</w:t>
      </w:r>
      <w:r w:rsidRPr="0000419E">
        <w:rPr>
          <w:rFonts w:eastAsia="Calibri" w:cs="Arial"/>
          <w:bCs/>
          <w:color w:val="auto"/>
          <w:sz w:val="22"/>
          <w:szCs w:val="22"/>
          <w:lang w:val="es-CO"/>
        </w:rPr>
        <w:t>C</w:t>
      </w:r>
      <w:r w:rsidR="0021072F">
        <w:rPr>
          <w:rFonts w:eastAsia="Calibri" w:cs="Arial"/>
          <w:bCs/>
          <w:color w:val="auto"/>
          <w:sz w:val="22"/>
          <w:szCs w:val="22"/>
          <w:lang w:val="es-CO"/>
        </w:rPr>
        <w:t>s</w:t>
      </w:r>
      <w:proofErr w:type="spellEnd"/>
      <w:r w:rsidR="0021072F">
        <w:rPr>
          <w:rFonts w:eastAsia="Calibri" w:cs="Arial"/>
          <w:bCs/>
          <w:color w:val="auto"/>
          <w:sz w:val="22"/>
          <w:szCs w:val="22"/>
          <w:lang w:val="es-CO"/>
        </w:rPr>
        <w:t xml:space="preserve">. Fabián Andrés Puentes y </w:t>
      </w:r>
      <w:r w:rsidRPr="0000419E">
        <w:rPr>
          <w:rFonts w:eastAsia="Calibri" w:cs="Arial"/>
          <w:bCs/>
          <w:color w:val="auto"/>
          <w:sz w:val="22"/>
          <w:szCs w:val="22"/>
          <w:lang w:val="es-CO"/>
        </w:rPr>
        <w:t>Samir Bedoya.</w:t>
      </w:r>
    </w:p>
    <w:p w14:paraId="1FA81394" w14:textId="34EB80E3" w:rsidR="0000419E" w:rsidRDefault="0000419E" w:rsidP="004C13A1">
      <w:pPr>
        <w:autoSpaceDE w:val="0"/>
        <w:autoSpaceDN w:val="0"/>
        <w:adjustRightInd w:val="0"/>
        <w:jc w:val="both"/>
        <w:rPr>
          <w:rFonts w:eastAsia="Calibri" w:cs="Arial"/>
          <w:b/>
          <w:bCs/>
          <w:color w:val="auto"/>
          <w:sz w:val="22"/>
          <w:szCs w:val="22"/>
          <w:lang w:val="es-CO"/>
        </w:rPr>
      </w:pPr>
    </w:p>
    <w:p w14:paraId="0E3EAC77" w14:textId="3FB9DAF7" w:rsidR="004F200B" w:rsidRPr="004F200B" w:rsidRDefault="004F200B" w:rsidP="004C13A1">
      <w:pPr>
        <w:autoSpaceDE w:val="0"/>
        <w:autoSpaceDN w:val="0"/>
        <w:adjustRightInd w:val="0"/>
        <w:jc w:val="both"/>
        <w:rPr>
          <w:rFonts w:eastAsia="Calibri" w:cs="Arial"/>
          <w:b/>
          <w:bCs/>
          <w:color w:val="auto"/>
          <w:sz w:val="22"/>
          <w:szCs w:val="22"/>
          <w:lang w:val="es-CO"/>
        </w:rPr>
      </w:pPr>
      <w:r w:rsidRPr="004F200B">
        <w:rPr>
          <w:rFonts w:eastAsia="Calibri" w:cs="Arial"/>
          <w:b/>
          <w:bCs/>
          <w:color w:val="auto"/>
          <w:sz w:val="22"/>
          <w:szCs w:val="22"/>
          <w:lang w:val="es-CO"/>
        </w:rPr>
        <w:t>Artículo 3</w:t>
      </w:r>
      <w:r>
        <w:rPr>
          <w:rFonts w:eastAsia="Calibri" w:cs="Arial"/>
          <w:b/>
          <w:bCs/>
          <w:color w:val="auto"/>
          <w:sz w:val="22"/>
          <w:szCs w:val="22"/>
          <w:lang w:val="es-CO"/>
        </w:rPr>
        <w:t>4</w:t>
      </w:r>
      <w:r w:rsidRPr="004F200B">
        <w:rPr>
          <w:rFonts w:eastAsia="Calibri" w:cs="Arial"/>
          <w:b/>
          <w:bCs/>
          <w:color w:val="auto"/>
          <w:sz w:val="22"/>
          <w:szCs w:val="22"/>
          <w:lang w:val="es-CO"/>
        </w:rPr>
        <w:t>.- El Artículo 59 del acuerdo 741 de 2019, Modificado por el Acuerdo 837 de 2022, quedará así:</w:t>
      </w:r>
    </w:p>
    <w:p w14:paraId="156B13EB" w14:textId="77777777" w:rsidR="004F200B" w:rsidRPr="004F200B" w:rsidRDefault="004F200B" w:rsidP="004C13A1">
      <w:pPr>
        <w:autoSpaceDE w:val="0"/>
        <w:autoSpaceDN w:val="0"/>
        <w:adjustRightInd w:val="0"/>
        <w:jc w:val="both"/>
        <w:rPr>
          <w:rFonts w:eastAsia="Calibri" w:cs="Arial"/>
          <w:b/>
          <w:bCs/>
          <w:color w:val="auto"/>
          <w:sz w:val="22"/>
          <w:szCs w:val="22"/>
          <w:lang w:val="es-CO"/>
        </w:rPr>
      </w:pPr>
    </w:p>
    <w:p w14:paraId="47E7EB2C" w14:textId="77777777" w:rsidR="004F200B" w:rsidRPr="004F200B" w:rsidRDefault="004F200B" w:rsidP="004C13A1">
      <w:pPr>
        <w:autoSpaceDE w:val="0"/>
        <w:autoSpaceDN w:val="0"/>
        <w:adjustRightInd w:val="0"/>
        <w:jc w:val="both"/>
        <w:rPr>
          <w:rFonts w:eastAsia="Calibri" w:cs="Arial"/>
          <w:bCs/>
          <w:color w:val="auto"/>
          <w:sz w:val="22"/>
          <w:szCs w:val="22"/>
          <w:lang w:val="es-CO"/>
        </w:rPr>
      </w:pPr>
      <w:r w:rsidRPr="004F200B">
        <w:rPr>
          <w:rFonts w:eastAsia="Calibri" w:cs="Arial"/>
          <w:b/>
          <w:bCs/>
          <w:color w:val="auto"/>
          <w:sz w:val="22"/>
          <w:szCs w:val="22"/>
          <w:lang w:val="es-CO"/>
        </w:rPr>
        <w:t xml:space="preserve">ARTÍCULO 59.- ANÁLISIS DE LOS INFORMES. </w:t>
      </w:r>
      <w:r w:rsidRPr="004F200B">
        <w:rPr>
          <w:rFonts w:eastAsia="Calibri" w:cs="Arial"/>
          <w:bCs/>
          <w:color w:val="auto"/>
          <w:sz w:val="22"/>
          <w:szCs w:val="22"/>
          <w:lang w:val="es-CO"/>
        </w:rPr>
        <w:t>Corresponde al Concejo de Bogotá, D.C., a través de las Comisiones Permanentes y de la Plenaria, evaluar los informes de gestión periódicos que deben rendir los funcionarios y servidores públicos distritales. Para ello se programarán las sesiones respectivas para adelantar su estudio.</w:t>
      </w:r>
    </w:p>
    <w:p w14:paraId="2735D7CB" w14:textId="77777777" w:rsidR="004F200B" w:rsidRPr="004F200B" w:rsidRDefault="004F200B" w:rsidP="004C13A1">
      <w:pPr>
        <w:autoSpaceDE w:val="0"/>
        <w:autoSpaceDN w:val="0"/>
        <w:adjustRightInd w:val="0"/>
        <w:jc w:val="both"/>
        <w:rPr>
          <w:rFonts w:eastAsia="Calibri" w:cs="Arial"/>
          <w:bCs/>
          <w:color w:val="auto"/>
          <w:sz w:val="22"/>
          <w:szCs w:val="22"/>
          <w:lang w:val="es-CO"/>
        </w:rPr>
      </w:pPr>
    </w:p>
    <w:p w14:paraId="57A4544C" w14:textId="77777777" w:rsidR="004F200B" w:rsidRPr="004F200B" w:rsidRDefault="004F200B" w:rsidP="004C13A1">
      <w:pPr>
        <w:autoSpaceDE w:val="0"/>
        <w:autoSpaceDN w:val="0"/>
        <w:adjustRightInd w:val="0"/>
        <w:jc w:val="both"/>
        <w:rPr>
          <w:rFonts w:eastAsia="Calibri" w:cs="Arial"/>
          <w:bCs/>
          <w:color w:val="auto"/>
          <w:sz w:val="22"/>
          <w:szCs w:val="22"/>
          <w:lang w:val="es-CO"/>
        </w:rPr>
      </w:pPr>
      <w:r w:rsidRPr="004F200B">
        <w:rPr>
          <w:rFonts w:eastAsia="Calibri" w:cs="Arial"/>
          <w:bCs/>
          <w:color w:val="auto"/>
          <w:sz w:val="22"/>
          <w:szCs w:val="22"/>
          <w:lang w:val="es-CO"/>
        </w:rPr>
        <w:t>De todo informe que se rinda al Concejo de manera incompleta, tendenciosa o equivocada, se dará traslado por Secretaría al organismo competente para que realice la correspondiente investigación disciplinaria.</w:t>
      </w:r>
    </w:p>
    <w:p w14:paraId="5642C15F" w14:textId="77777777" w:rsidR="004F200B" w:rsidRPr="004F200B" w:rsidRDefault="004F200B" w:rsidP="004C13A1">
      <w:pPr>
        <w:autoSpaceDE w:val="0"/>
        <w:autoSpaceDN w:val="0"/>
        <w:adjustRightInd w:val="0"/>
        <w:jc w:val="both"/>
        <w:rPr>
          <w:rFonts w:eastAsia="Calibri" w:cs="Arial"/>
          <w:bCs/>
          <w:color w:val="auto"/>
          <w:sz w:val="22"/>
          <w:szCs w:val="22"/>
          <w:lang w:val="es-CO"/>
        </w:rPr>
      </w:pPr>
    </w:p>
    <w:p w14:paraId="5A014A94" w14:textId="77777777" w:rsidR="004F200B" w:rsidRPr="004F200B" w:rsidRDefault="004F200B" w:rsidP="004C13A1">
      <w:pPr>
        <w:autoSpaceDE w:val="0"/>
        <w:autoSpaceDN w:val="0"/>
        <w:adjustRightInd w:val="0"/>
        <w:jc w:val="both"/>
        <w:rPr>
          <w:rFonts w:eastAsia="Calibri" w:cs="Arial"/>
          <w:bCs/>
          <w:color w:val="auto"/>
          <w:sz w:val="22"/>
          <w:szCs w:val="22"/>
          <w:lang w:val="es-CO"/>
        </w:rPr>
      </w:pPr>
      <w:r w:rsidRPr="004F200B">
        <w:rPr>
          <w:rFonts w:eastAsia="Calibri" w:cs="Arial"/>
          <w:bCs/>
          <w:color w:val="auto"/>
          <w:sz w:val="22"/>
          <w:szCs w:val="22"/>
          <w:lang w:val="es-CO"/>
        </w:rPr>
        <w:t xml:space="preserve">Los informes anuales serán radicados en la Secretaría General de la Corporación, en medio físico y magnético; deberán ser publicados inmediatamente en la red interna y la página web del Concejo. </w:t>
      </w:r>
    </w:p>
    <w:p w14:paraId="7E96ED46" w14:textId="77777777" w:rsidR="004F200B" w:rsidRPr="004F200B" w:rsidRDefault="004F200B" w:rsidP="004C13A1">
      <w:pPr>
        <w:autoSpaceDE w:val="0"/>
        <w:autoSpaceDN w:val="0"/>
        <w:adjustRightInd w:val="0"/>
        <w:jc w:val="both"/>
        <w:rPr>
          <w:rFonts w:eastAsia="Calibri" w:cs="Arial"/>
          <w:b/>
          <w:bCs/>
          <w:color w:val="auto"/>
          <w:sz w:val="22"/>
          <w:szCs w:val="22"/>
          <w:lang w:val="es-CO"/>
        </w:rPr>
      </w:pPr>
    </w:p>
    <w:p w14:paraId="7F198AA4" w14:textId="77777777" w:rsidR="004F200B" w:rsidRPr="004F200B" w:rsidRDefault="004F200B" w:rsidP="004C13A1">
      <w:pPr>
        <w:autoSpaceDE w:val="0"/>
        <w:autoSpaceDN w:val="0"/>
        <w:adjustRightInd w:val="0"/>
        <w:jc w:val="both"/>
        <w:rPr>
          <w:rFonts w:eastAsia="Calibri" w:cs="Arial"/>
          <w:bCs/>
          <w:color w:val="auto"/>
          <w:sz w:val="22"/>
          <w:szCs w:val="22"/>
          <w:lang w:val="es-CO"/>
        </w:rPr>
      </w:pPr>
      <w:r w:rsidRPr="004F200B">
        <w:rPr>
          <w:rFonts w:eastAsia="Calibri" w:cs="Arial"/>
          <w:b/>
          <w:bCs/>
          <w:color w:val="auto"/>
          <w:sz w:val="22"/>
          <w:szCs w:val="22"/>
          <w:lang w:val="es-CO"/>
        </w:rPr>
        <w:t xml:space="preserve">Parágrafo 1. </w:t>
      </w:r>
      <w:r w:rsidRPr="004F200B">
        <w:rPr>
          <w:rFonts w:eastAsia="Calibri" w:cs="Arial"/>
          <w:bCs/>
          <w:color w:val="auto"/>
          <w:sz w:val="22"/>
          <w:szCs w:val="22"/>
          <w:lang w:val="es-CO"/>
        </w:rPr>
        <w:t>Los informes anuales deberán ser radicados a más tardar el 15 de febrero de cada año, salvo que en el reglamento o norma especial disponga otra fecha o trámite diferente, corresponderá al Secretario General del Concejo compilar y presentar un consolidado de los informes recibidos ante la Mesa Directiva, quien priorizará su análisis por parte de las Comisiones Permanentes.</w:t>
      </w:r>
    </w:p>
    <w:p w14:paraId="11E8AB4B" w14:textId="77777777" w:rsidR="004F200B" w:rsidRPr="004F200B" w:rsidRDefault="004F200B" w:rsidP="004C13A1">
      <w:pPr>
        <w:autoSpaceDE w:val="0"/>
        <w:autoSpaceDN w:val="0"/>
        <w:adjustRightInd w:val="0"/>
        <w:jc w:val="both"/>
        <w:rPr>
          <w:rFonts w:eastAsia="Calibri" w:cs="Arial"/>
          <w:bCs/>
          <w:color w:val="auto"/>
          <w:sz w:val="22"/>
          <w:szCs w:val="22"/>
          <w:lang w:val="es-CO"/>
        </w:rPr>
      </w:pPr>
    </w:p>
    <w:p w14:paraId="49BC589C" w14:textId="2999EB7C" w:rsidR="0000419E" w:rsidRPr="004F200B" w:rsidRDefault="004F200B" w:rsidP="004C13A1">
      <w:pPr>
        <w:autoSpaceDE w:val="0"/>
        <w:autoSpaceDN w:val="0"/>
        <w:adjustRightInd w:val="0"/>
        <w:jc w:val="both"/>
        <w:rPr>
          <w:rFonts w:eastAsia="Calibri" w:cs="Arial"/>
          <w:bCs/>
          <w:color w:val="auto"/>
          <w:sz w:val="22"/>
          <w:szCs w:val="22"/>
          <w:lang w:val="es-CO"/>
        </w:rPr>
      </w:pPr>
      <w:r w:rsidRPr="004F200B">
        <w:rPr>
          <w:rFonts w:eastAsia="Calibri" w:cs="Arial"/>
          <w:bCs/>
          <w:color w:val="auto"/>
          <w:sz w:val="22"/>
          <w:szCs w:val="22"/>
          <w:lang w:val="es-CO"/>
        </w:rPr>
        <w:t>* Adición por parte de</w:t>
      </w:r>
      <w:r w:rsidR="0021072F">
        <w:rPr>
          <w:rFonts w:eastAsia="Calibri" w:cs="Arial"/>
          <w:bCs/>
          <w:color w:val="auto"/>
          <w:sz w:val="22"/>
          <w:szCs w:val="22"/>
          <w:lang w:val="es-CO"/>
        </w:rPr>
        <w:t xml:space="preserve"> </w:t>
      </w:r>
      <w:r w:rsidRPr="004F200B">
        <w:rPr>
          <w:rFonts w:eastAsia="Calibri" w:cs="Arial"/>
          <w:bCs/>
          <w:color w:val="auto"/>
          <w:sz w:val="22"/>
          <w:szCs w:val="22"/>
          <w:lang w:val="es-CO"/>
        </w:rPr>
        <w:t>l</w:t>
      </w:r>
      <w:r w:rsidR="0021072F">
        <w:rPr>
          <w:rFonts w:eastAsia="Calibri" w:cs="Arial"/>
          <w:bCs/>
          <w:color w:val="auto"/>
          <w:sz w:val="22"/>
          <w:szCs w:val="22"/>
          <w:lang w:val="es-CO"/>
        </w:rPr>
        <w:t>os</w:t>
      </w:r>
      <w:r w:rsidRPr="004F200B">
        <w:rPr>
          <w:rFonts w:eastAsia="Calibri" w:cs="Arial"/>
          <w:bCs/>
          <w:color w:val="auto"/>
          <w:sz w:val="22"/>
          <w:szCs w:val="22"/>
          <w:lang w:val="es-CO"/>
        </w:rPr>
        <w:t xml:space="preserve"> </w:t>
      </w:r>
      <w:proofErr w:type="spellStart"/>
      <w:r w:rsidRPr="004F200B">
        <w:rPr>
          <w:rFonts w:eastAsia="Calibri" w:cs="Arial"/>
          <w:bCs/>
          <w:color w:val="auto"/>
          <w:sz w:val="22"/>
          <w:szCs w:val="22"/>
          <w:lang w:val="es-CO"/>
        </w:rPr>
        <w:t>H</w:t>
      </w:r>
      <w:r w:rsidR="0021072F">
        <w:rPr>
          <w:rFonts w:eastAsia="Calibri" w:cs="Arial"/>
          <w:bCs/>
          <w:color w:val="auto"/>
          <w:sz w:val="22"/>
          <w:szCs w:val="22"/>
          <w:lang w:val="es-CO"/>
        </w:rPr>
        <w:t>s.</w:t>
      </w:r>
      <w:r w:rsidRPr="004F200B">
        <w:rPr>
          <w:rFonts w:eastAsia="Calibri" w:cs="Arial"/>
          <w:bCs/>
          <w:color w:val="auto"/>
          <w:sz w:val="22"/>
          <w:szCs w:val="22"/>
          <w:lang w:val="es-CO"/>
        </w:rPr>
        <w:t>C</w:t>
      </w:r>
      <w:r w:rsidR="0021072F">
        <w:rPr>
          <w:rFonts w:eastAsia="Calibri" w:cs="Arial"/>
          <w:bCs/>
          <w:color w:val="auto"/>
          <w:sz w:val="22"/>
          <w:szCs w:val="22"/>
          <w:lang w:val="es-CO"/>
        </w:rPr>
        <w:t>s</w:t>
      </w:r>
      <w:proofErr w:type="spellEnd"/>
      <w:r w:rsidR="0021072F">
        <w:rPr>
          <w:rFonts w:eastAsia="Calibri" w:cs="Arial"/>
          <w:bCs/>
          <w:color w:val="auto"/>
          <w:sz w:val="22"/>
          <w:szCs w:val="22"/>
          <w:lang w:val="es-CO"/>
        </w:rPr>
        <w:t xml:space="preserve">. Fabián Andrés Puentes y </w:t>
      </w:r>
      <w:r w:rsidRPr="004F200B">
        <w:rPr>
          <w:rFonts w:eastAsia="Calibri" w:cs="Arial"/>
          <w:bCs/>
          <w:color w:val="auto"/>
          <w:sz w:val="22"/>
          <w:szCs w:val="22"/>
          <w:lang w:val="es-CO"/>
        </w:rPr>
        <w:t>Samir Bedoya.</w:t>
      </w:r>
    </w:p>
    <w:p w14:paraId="109A31F5" w14:textId="77777777" w:rsidR="0000419E" w:rsidRDefault="0000419E" w:rsidP="004C13A1">
      <w:pPr>
        <w:autoSpaceDE w:val="0"/>
        <w:autoSpaceDN w:val="0"/>
        <w:adjustRightInd w:val="0"/>
        <w:jc w:val="both"/>
        <w:rPr>
          <w:rFonts w:eastAsia="Calibri" w:cs="Arial"/>
          <w:b/>
          <w:bCs/>
          <w:color w:val="auto"/>
          <w:sz w:val="22"/>
          <w:szCs w:val="22"/>
          <w:lang w:val="es-CO"/>
        </w:rPr>
      </w:pPr>
    </w:p>
    <w:p w14:paraId="62ECDE40" w14:textId="22DF0D45" w:rsidR="003B0214" w:rsidRDefault="004F200B"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 xml:space="preserve">Artículo 35. </w:t>
      </w:r>
      <w:r w:rsidR="00FE6D2D">
        <w:rPr>
          <w:rFonts w:eastAsia="Calibri" w:cs="Arial"/>
          <w:b/>
          <w:bCs/>
          <w:color w:val="auto"/>
          <w:sz w:val="22"/>
          <w:szCs w:val="22"/>
          <w:lang w:val="es-CO"/>
        </w:rPr>
        <w:t>E</w:t>
      </w:r>
      <w:r w:rsidR="003B0214" w:rsidRPr="003B0214">
        <w:rPr>
          <w:rFonts w:eastAsia="Calibri" w:cs="Arial"/>
          <w:b/>
          <w:bCs/>
          <w:color w:val="auto"/>
          <w:sz w:val="22"/>
          <w:szCs w:val="22"/>
          <w:lang w:val="es-CO"/>
        </w:rPr>
        <w:t xml:space="preserve">l Artículo </w:t>
      </w:r>
      <w:r w:rsidR="00FE6D2D">
        <w:rPr>
          <w:rFonts w:eastAsia="Calibri" w:cs="Arial"/>
          <w:b/>
          <w:bCs/>
          <w:color w:val="auto"/>
          <w:sz w:val="22"/>
          <w:szCs w:val="22"/>
          <w:lang w:val="es-CO"/>
        </w:rPr>
        <w:t xml:space="preserve">65 </w:t>
      </w:r>
      <w:r w:rsidR="003B0214" w:rsidRPr="003B0214">
        <w:rPr>
          <w:rFonts w:eastAsia="Calibri" w:cs="Arial"/>
          <w:b/>
          <w:bCs/>
          <w:color w:val="auto"/>
          <w:sz w:val="22"/>
          <w:szCs w:val="22"/>
          <w:lang w:val="es-CO"/>
        </w:rPr>
        <w:t>del acuerdo 741 de 2019, Modificado por el Acuerdo 837 de 2022, quedará así:</w:t>
      </w:r>
    </w:p>
    <w:p w14:paraId="3B585B11" w14:textId="500657A9" w:rsidR="003B0214" w:rsidRDefault="003B0214" w:rsidP="004C13A1">
      <w:pPr>
        <w:autoSpaceDE w:val="0"/>
        <w:autoSpaceDN w:val="0"/>
        <w:adjustRightInd w:val="0"/>
        <w:jc w:val="both"/>
        <w:rPr>
          <w:rFonts w:eastAsia="Calibri" w:cs="Arial"/>
          <w:b/>
          <w:bCs/>
          <w:color w:val="auto"/>
          <w:sz w:val="22"/>
          <w:szCs w:val="22"/>
          <w:lang w:val="es-CO"/>
        </w:rPr>
      </w:pPr>
    </w:p>
    <w:p w14:paraId="660F541D" w14:textId="679C756F" w:rsidR="00837884" w:rsidRDefault="00837884" w:rsidP="004C13A1">
      <w:pPr>
        <w:autoSpaceDE w:val="0"/>
        <w:autoSpaceDN w:val="0"/>
        <w:adjustRightInd w:val="0"/>
        <w:jc w:val="both"/>
        <w:rPr>
          <w:rFonts w:eastAsia="Calibri" w:cs="Arial"/>
          <w:b/>
          <w:bCs/>
          <w:color w:val="auto"/>
          <w:sz w:val="22"/>
          <w:szCs w:val="22"/>
          <w:lang w:val="es-CO"/>
        </w:rPr>
      </w:pPr>
      <w:r w:rsidRPr="003B0214">
        <w:rPr>
          <w:rFonts w:eastAsia="Calibri" w:cs="Arial"/>
          <w:b/>
          <w:bCs/>
          <w:color w:val="auto"/>
          <w:sz w:val="22"/>
          <w:szCs w:val="22"/>
          <w:lang w:val="es-CO"/>
        </w:rPr>
        <w:t>Artículo 65. INICIATIVA</w:t>
      </w:r>
    </w:p>
    <w:p w14:paraId="78521716" w14:textId="575A6A6F" w:rsidR="00E669D8" w:rsidRDefault="00E669D8" w:rsidP="004C13A1">
      <w:pPr>
        <w:autoSpaceDE w:val="0"/>
        <w:autoSpaceDN w:val="0"/>
        <w:adjustRightInd w:val="0"/>
        <w:jc w:val="both"/>
        <w:rPr>
          <w:rFonts w:eastAsia="Calibri" w:cs="Arial"/>
          <w:b/>
          <w:bCs/>
          <w:color w:val="auto"/>
          <w:sz w:val="22"/>
          <w:szCs w:val="22"/>
          <w:lang w:val="es-CO"/>
        </w:rPr>
      </w:pPr>
    </w:p>
    <w:p w14:paraId="42B218EA" w14:textId="3EFEADA1" w:rsidR="00E669D8" w:rsidRPr="00B03E56" w:rsidRDefault="00E669D8" w:rsidP="004C13A1">
      <w:pPr>
        <w:autoSpaceDE w:val="0"/>
        <w:autoSpaceDN w:val="0"/>
        <w:adjustRightInd w:val="0"/>
        <w:jc w:val="both"/>
        <w:rPr>
          <w:rFonts w:eastAsia="Calibri" w:cs="Arial"/>
          <w:bCs/>
          <w:color w:val="auto"/>
          <w:sz w:val="22"/>
          <w:szCs w:val="22"/>
          <w:lang w:val="es-CO"/>
        </w:rPr>
      </w:pPr>
      <w:r w:rsidRPr="00B03E56">
        <w:rPr>
          <w:rFonts w:eastAsia="Calibri" w:cs="Arial"/>
          <w:bCs/>
          <w:color w:val="auto"/>
          <w:sz w:val="22"/>
          <w:szCs w:val="22"/>
          <w:lang w:val="es-CO"/>
        </w:rPr>
        <w:t>(…)</w:t>
      </w:r>
    </w:p>
    <w:p w14:paraId="751ACFC6" w14:textId="77777777" w:rsidR="00837884" w:rsidRPr="003B0214" w:rsidRDefault="00837884" w:rsidP="004C13A1">
      <w:pPr>
        <w:autoSpaceDE w:val="0"/>
        <w:autoSpaceDN w:val="0"/>
        <w:adjustRightInd w:val="0"/>
        <w:jc w:val="both"/>
        <w:rPr>
          <w:rFonts w:eastAsia="Calibri" w:cs="Arial"/>
          <w:b/>
          <w:bCs/>
          <w:color w:val="auto"/>
          <w:sz w:val="22"/>
          <w:szCs w:val="22"/>
          <w:lang w:val="es-CO"/>
        </w:rPr>
      </w:pPr>
    </w:p>
    <w:p w14:paraId="20A1C6B5" w14:textId="77777777" w:rsidR="00837884" w:rsidRPr="003B0214" w:rsidRDefault="00837884" w:rsidP="004C13A1">
      <w:pPr>
        <w:autoSpaceDE w:val="0"/>
        <w:autoSpaceDN w:val="0"/>
        <w:adjustRightInd w:val="0"/>
        <w:jc w:val="both"/>
        <w:rPr>
          <w:rFonts w:eastAsia="Calibri" w:cs="Arial"/>
          <w:color w:val="auto"/>
          <w:sz w:val="22"/>
          <w:szCs w:val="22"/>
          <w:lang w:val="es-CO"/>
        </w:rPr>
      </w:pPr>
      <w:r w:rsidRPr="003B0214">
        <w:rPr>
          <w:rFonts w:eastAsia="Calibri" w:cs="Arial"/>
          <w:color w:val="auto"/>
          <w:sz w:val="22"/>
          <w:szCs w:val="22"/>
          <w:lang w:val="es-CO"/>
        </w:rPr>
        <w:t xml:space="preserve">Parágrafo 1. Las Bancadas a través de la Junta de Voceros tendrán derecho a priorizar mínimo un (1) proyecto de acuerdo por comisión en cada período de sesiones ordinarias, a través de memorando dirigido a la Subsecretaría de cada Comisión. </w:t>
      </w:r>
    </w:p>
    <w:p w14:paraId="7950D741" w14:textId="44C9F5F4" w:rsidR="00837884" w:rsidRDefault="00837884" w:rsidP="004C13A1">
      <w:pPr>
        <w:autoSpaceDE w:val="0"/>
        <w:autoSpaceDN w:val="0"/>
        <w:adjustRightInd w:val="0"/>
        <w:jc w:val="both"/>
        <w:rPr>
          <w:rFonts w:eastAsia="Calibri" w:cs="Arial"/>
          <w:color w:val="auto"/>
          <w:sz w:val="22"/>
          <w:szCs w:val="22"/>
          <w:lang w:val="es-CO"/>
        </w:rPr>
      </w:pPr>
    </w:p>
    <w:p w14:paraId="12ED615E" w14:textId="7412DB0A" w:rsidR="00E669D8" w:rsidRPr="00B03E56" w:rsidRDefault="00E669D8" w:rsidP="004C13A1">
      <w:pPr>
        <w:autoSpaceDE w:val="0"/>
        <w:autoSpaceDN w:val="0"/>
        <w:adjustRightInd w:val="0"/>
        <w:jc w:val="both"/>
        <w:rPr>
          <w:rFonts w:eastAsia="Calibri" w:cs="Arial"/>
          <w:color w:val="auto"/>
          <w:sz w:val="22"/>
          <w:szCs w:val="22"/>
          <w:lang w:val="es-CO"/>
        </w:rPr>
      </w:pPr>
      <w:r w:rsidRPr="00B03E56">
        <w:rPr>
          <w:rFonts w:eastAsia="Calibri" w:cs="Arial"/>
          <w:color w:val="auto"/>
          <w:sz w:val="22"/>
          <w:szCs w:val="22"/>
          <w:lang w:val="es-CO"/>
        </w:rPr>
        <w:t>(…)</w:t>
      </w:r>
    </w:p>
    <w:p w14:paraId="1869ADEE" w14:textId="77777777" w:rsidR="00E669D8" w:rsidRDefault="00E669D8" w:rsidP="004C13A1">
      <w:pPr>
        <w:autoSpaceDE w:val="0"/>
        <w:autoSpaceDN w:val="0"/>
        <w:adjustRightInd w:val="0"/>
        <w:jc w:val="both"/>
        <w:rPr>
          <w:rFonts w:eastAsia="Calibri" w:cs="Arial"/>
          <w:color w:val="auto"/>
          <w:sz w:val="22"/>
          <w:szCs w:val="22"/>
          <w:lang w:val="es-CO"/>
        </w:rPr>
      </w:pPr>
    </w:p>
    <w:p w14:paraId="136EA285" w14:textId="4438899C" w:rsidR="00FE6D2D" w:rsidRPr="00B03E56" w:rsidRDefault="00FE6D2D" w:rsidP="004C13A1">
      <w:pPr>
        <w:autoSpaceDE w:val="0"/>
        <w:autoSpaceDN w:val="0"/>
        <w:adjustRightInd w:val="0"/>
        <w:jc w:val="both"/>
        <w:rPr>
          <w:rFonts w:eastAsia="Calibri" w:cs="Arial"/>
          <w:bCs/>
          <w:color w:val="auto"/>
          <w:sz w:val="22"/>
          <w:szCs w:val="22"/>
          <w:lang w:val="es-CO"/>
        </w:rPr>
      </w:pPr>
      <w:r w:rsidRPr="00B03E56">
        <w:rPr>
          <w:rFonts w:eastAsia="Calibri" w:cs="Arial"/>
          <w:bCs/>
          <w:color w:val="auto"/>
          <w:sz w:val="22"/>
          <w:szCs w:val="22"/>
          <w:lang w:val="es-CO"/>
        </w:rPr>
        <w:t>*Adición por</w:t>
      </w:r>
      <w:r w:rsidR="0021072F">
        <w:rPr>
          <w:rFonts w:eastAsia="Calibri" w:cs="Arial"/>
          <w:bCs/>
          <w:color w:val="auto"/>
          <w:sz w:val="22"/>
          <w:szCs w:val="22"/>
          <w:lang w:val="es-CO"/>
        </w:rPr>
        <w:t xml:space="preserve"> parte d</w:t>
      </w:r>
      <w:r w:rsidRPr="00B03E56">
        <w:rPr>
          <w:rFonts w:eastAsia="Calibri" w:cs="Arial"/>
          <w:bCs/>
          <w:color w:val="auto"/>
          <w:sz w:val="22"/>
          <w:szCs w:val="22"/>
          <w:lang w:val="es-CO"/>
        </w:rPr>
        <w:t>el H.C. Humberto Amín</w:t>
      </w:r>
    </w:p>
    <w:p w14:paraId="3EB628EA" w14:textId="77777777" w:rsidR="00FE6D2D" w:rsidRPr="003B0214" w:rsidRDefault="00FE6D2D" w:rsidP="004C13A1">
      <w:pPr>
        <w:autoSpaceDE w:val="0"/>
        <w:autoSpaceDN w:val="0"/>
        <w:adjustRightInd w:val="0"/>
        <w:jc w:val="both"/>
        <w:rPr>
          <w:rFonts w:eastAsia="Calibri" w:cs="Arial"/>
          <w:color w:val="auto"/>
          <w:sz w:val="22"/>
          <w:szCs w:val="22"/>
          <w:lang w:val="es-CO"/>
        </w:rPr>
      </w:pPr>
    </w:p>
    <w:p w14:paraId="4943EDFE" w14:textId="77777777" w:rsidR="00772EA6" w:rsidRDefault="00772EA6" w:rsidP="004C13A1">
      <w:pPr>
        <w:autoSpaceDE w:val="0"/>
        <w:autoSpaceDN w:val="0"/>
        <w:adjustRightInd w:val="0"/>
        <w:jc w:val="both"/>
        <w:rPr>
          <w:rFonts w:eastAsia="Calibri" w:cs="Arial"/>
          <w:b/>
          <w:bCs/>
          <w:color w:val="auto"/>
          <w:sz w:val="22"/>
          <w:szCs w:val="22"/>
          <w:lang w:val="es-CO"/>
        </w:rPr>
      </w:pPr>
    </w:p>
    <w:p w14:paraId="6A764E65" w14:textId="1E3A9A73" w:rsidR="003B0214" w:rsidRPr="002F70EB" w:rsidRDefault="004F200B"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Artículo 36</w:t>
      </w:r>
      <w:r w:rsidR="00706A68" w:rsidRPr="002F70EB">
        <w:rPr>
          <w:rFonts w:eastAsia="Calibri" w:cs="Arial"/>
          <w:b/>
          <w:bCs/>
          <w:color w:val="auto"/>
          <w:sz w:val="22"/>
          <w:szCs w:val="22"/>
          <w:lang w:val="es-CO"/>
        </w:rPr>
        <w:t>.- El Artículo 68</w:t>
      </w:r>
      <w:r w:rsidR="003B0214" w:rsidRPr="002F70EB">
        <w:rPr>
          <w:rFonts w:eastAsia="Calibri" w:cs="Arial"/>
          <w:b/>
          <w:bCs/>
          <w:color w:val="auto"/>
          <w:sz w:val="22"/>
          <w:szCs w:val="22"/>
          <w:lang w:val="es-CO"/>
        </w:rPr>
        <w:t xml:space="preserve"> del acuerdo 741 de 2019, Modificado por el Acuerdo 837 de 2022, quedará así:</w:t>
      </w:r>
    </w:p>
    <w:p w14:paraId="7EAD728D" w14:textId="77777777" w:rsidR="003B0214" w:rsidRPr="002F70EB" w:rsidRDefault="003B0214" w:rsidP="004C13A1">
      <w:pPr>
        <w:autoSpaceDE w:val="0"/>
        <w:autoSpaceDN w:val="0"/>
        <w:adjustRightInd w:val="0"/>
        <w:jc w:val="both"/>
        <w:rPr>
          <w:rFonts w:eastAsia="Calibri" w:cs="Arial"/>
          <w:b/>
          <w:bCs/>
          <w:color w:val="auto"/>
          <w:sz w:val="22"/>
          <w:szCs w:val="22"/>
          <w:lang w:val="es-CO"/>
        </w:rPr>
      </w:pPr>
    </w:p>
    <w:p w14:paraId="2A13DAF7" w14:textId="0D9BD372" w:rsidR="00837884" w:rsidRPr="002F70EB" w:rsidRDefault="00837884" w:rsidP="004C13A1">
      <w:pPr>
        <w:autoSpaceDE w:val="0"/>
        <w:autoSpaceDN w:val="0"/>
        <w:adjustRightInd w:val="0"/>
        <w:jc w:val="both"/>
        <w:rPr>
          <w:rFonts w:eastAsia="Calibri" w:cs="Arial"/>
          <w:b/>
          <w:bCs/>
          <w:color w:val="auto"/>
          <w:sz w:val="22"/>
          <w:szCs w:val="22"/>
          <w:lang w:val="es-CO"/>
        </w:rPr>
      </w:pPr>
      <w:r w:rsidRPr="002F70EB">
        <w:rPr>
          <w:rFonts w:eastAsia="Calibri" w:cs="Arial"/>
          <w:b/>
          <w:bCs/>
          <w:color w:val="auto"/>
          <w:sz w:val="22"/>
          <w:szCs w:val="22"/>
          <w:lang w:val="es-CO"/>
        </w:rPr>
        <w:t>Artículo 68. DESIGNACIÓN DE PONENTES</w:t>
      </w:r>
      <w:r w:rsidR="00706A68" w:rsidRPr="002F70EB">
        <w:rPr>
          <w:rFonts w:eastAsia="Calibri" w:cs="Arial"/>
          <w:b/>
          <w:bCs/>
          <w:color w:val="auto"/>
          <w:sz w:val="22"/>
          <w:szCs w:val="22"/>
          <w:lang w:val="es-CO"/>
        </w:rPr>
        <w:t>.</w:t>
      </w:r>
      <w:r w:rsidR="00D64625" w:rsidRPr="002F70EB">
        <w:rPr>
          <w:rFonts w:eastAsia="Calibri" w:cs="Arial"/>
          <w:b/>
          <w:bCs/>
          <w:color w:val="auto"/>
          <w:sz w:val="22"/>
          <w:szCs w:val="22"/>
          <w:lang w:val="es-CO"/>
        </w:rPr>
        <w:t xml:space="preserve"> </w:t>
      </w:r>
    </w:p>
    <w:p w14:paraId="0171CFD5" w14:textId="4CB9CDE0" w:rsidR="002F70EB" w:rsidRPr="00B03E56" w:rsidRDefault="002F70EB" w:rsidP="004C13A1">
      <w:pPr>
        <w:autoSpaceDE w:val="0"/>
        <w:autoSpaceDN w:val="0"/>
        <w:adjustRightInd w:val="0"/>
        <w:jc w:val="both"/>
        <w:rPr>
          <w:rFonts w:eastAsia="Calibri" w:cs="Arial"/>
          <w:bCs/>
          <w:color w:val="auto"/>
          <w:sz w:val="22"/>
          <w:szCs w:val="22"/>
          <w:lang w:val="es-CO"/>
        </w:rPr>
      </w:pPr>
      <w:r w:rsidRPr="00B03E56">
        <w:rPr>
          <w:rFonts w:eastAsia="Calibri" w:cs="Arial"/>
          <w:bCs/>
          <w:color w:val="auto"/>
          <w:sz w:val="22"/>
          <w:szCs w:val="22"/>
          <w:lang w:val="es-CO"/>
        </w:rPr>
        <w:lastRenderedPageBreak/>
        <w:t>(…)</w:t>
      </w:r>
    </w:p>
    <w:p w14:paraId="0F1BE0D8" w14:textId="35466160" w:rsidR="002F70EB" w:rsidRPr="002F70EB" w:rsidRDefault="002F70EB" w:rsidP="004C13A1">
      <w:pPr>
        <w:autoSpaceDE w:val="0"/>
        <w:autoSpaceDN w:val="0"/>
        <w:adjustRightInd w:val="0"/>
        <w:jc w:val="both"/>
        <w:rPr>
          <w:rFonts w:eastAsia="Calibri" w:cs="Arial"/>
          <w:b/>
          <w:bCs/>
          <w:color w:val="auto"/>
          <w:sz w:val="22"/>
          <w:szCs w:val="22"/>
          <w:lang w:val="es-CO"/>
        </w:rPr>
      </w:pPr>
    </w:p>
    <w:p w14:paraId="04EBF7DD" w14:textId="77777777" w:rsidR="004F200B" w:rsidRPr="004F200B" w:rsidRDefault="004F200B" w:rsidP="004C13A1">
      <w:pPr>
        <w:autoSpaceDE w:val="0"/>
        <w:autoSpaceDN w:val="0"/>
        <w:adjustRightInd w:val="0"/>
        <w:jc w:val="both"/>
        <w:rPr>
          <w:rFonts w:eastAsia="Calibri" w:cs="Arial"/>
          <w:bCs/>
          <w:color w:val="auto"/>
          <w:sz w:val="22"/>
          <w:szCs w:val="22"/>
          <w:lang w:val="es-CO"/>
        </w:rPr>
      </w:pPr>
      <w:r w:rsidRPr="004F200B">
        <w:rPr>
          <w:rFonts w:eastAsia="Calibri" w:cs="Arial"/>
          <w:bCs/>
          <w:color w:val="auto"/>
          <w:sz w:val="22"/>
          <w:szCs w:val="22"/>
          <w:lang w:val="es-CO"/>
        </w:rPr>
        <w:t>Parágrafo 1. La Secretaría General deberá publicar con un mínimo de tres (3) días hábiles de antelación la fecha y hora del sorteo. Los proyectos de acuerdo de la Administración podrán sortearse el mismo día de la radicación.</w:t>
      </w:r>
    </w:p>
    <w:p w14:paraId="6B90941A" w14:textId="77777777" w:rsidR="004F200B" w:rsidRPr="004F200B" w:rsidRDefault="004F200B" w:rsidP="004C13A1">
      <w:pPr>
        <w:autoSpaceDE w:val="0"/>
        <w:autoSpaceDN w:val="0"/>
        <w:adjustRightInd w:val="0"/>
        <w:jc w:val="both"/>
        <w:rPr>
          <w:rFonts w:eastAsia="Calibri" w:cs="Arial"/>
          <w:bCs/>
          <w:color w:val="auto"/>
          <w:sz w:val="22"/>
          <w:szCs w:val="22"/>
          <w:lang w:val="es-CO"/>
        </w:rPr>
      </w:pPr>
    </w:p>
    <w:p w14:paraId="248E99D7" w14:textId="77777777" w:rsidR="004F200B" w:rsidRPr="004F200B" w:rsidRDefault="004F200B" w:rsidP="004C13A1">
      <w:pPr>
        <w:autoSpaceDE w:val="0"/>
        <w:autoSpaceDN w:val="0"/>
        <w:adjustRightInd w:val="0"/>
        <w:jc w:val="both"/>
        <w:rPr>
          <w:rFonts w:eastAsia="Calibri" w:cs="Arial"/>
          <w:bCs/>
          <w:color w:val="auto"/>
          <w:sz w:val="22"/>
          <w:szCs w:val="22"/>
          <w:lang w:val="es-CO"/>
        </w:rPr>
      </w:pPr>
      <w:r w:rsidRPr="004F200B">
        <w:rPr>
          <w:rFonts w:eastAsia="Calibri" w:cs="Arial"/>
          <w:bCs/>
          <w:color w:val="auto"/>
          <w:sz w:val="22"/>
          <w:szCs w:val="22"/>
          <w:lang w:val="es-CO"/>
        </w:rPr>
        <w:t>Parágrafo 2. Salvo la designación hecha por las bancadas, los concejales autores del proyecto de acuerdo no podrán ser designados como ponentes de este.</w:t>
      </w:r>
    </w:p>
    <w:p w14:paraId="0DB09245" w14:textId="77777777" w:rsidR="004F200B" w:rsidRPr="004F200B" w:rsidRDefault="004F200B" w:rsidP="004C13A1">
      <w:pPr>
        <w:autoSpaceDE w:val="0"/>
        <w:autoSpaceDN w:val="0"/>
        <w:adjustRightInd w:val="0"/>
        <w:jc w:val="both"/>
        <w:rPr>
          <w:rFonts w:eastAsia="Calibri" w:cs="Arial"/>
          <w:bCs/>
          <w:color w:val="auto"/>
          <w:sz w:val="22"/>
          <w:szCs w:val="22"/>
          <w:lang w:val="es-CO"/>
        </w:rPr>
      </w:pPr>
    </w:p>
    <w:p w14:paraId="49E80748" w14:textId="77777777" w:rsidR="004F200B" w:rsidRPr="004F200B" w:rsidRDefault="004F200B" w:rsidP="004C13A1">
      <w:pPr>
        <w:autoSpaceDE w:val="0"/>
        <w:autoSpaceDN w:val="0"/>
        <w:adjustRightInd w:val="0"/>
        <w:jc w:val="both"/>
        <w:rPr>
          <w:rFonts w:eastAsia="Calibri" w:cs="Arial"/>
          <w:bCs/>
          <w:color w:val="auto"/>
          <w:sz w:val="22"/>
          <w:szCs w:val="22"/>
          <w:lang w:val="es-CO"/>
        </w:rPr>
      </w:pPr>
      <w:r w:rsidRPr="004F200B">
        <w:rPr>
          <w:rFonts w:eastAsia="Calibri" w:cs="Arial"/>
          <w:bCs/>
          <w:color w:val="auto"/>
          <w:sz w:val="22"/>
          <w:szCs w:val="22"/>
          <w:lang w:val="es-CO"/>
        </w:rPr>
        <w:t>Parágrafo 3. En caso de presentarse falta absoluta o temporal de un ponente o se le acepte un impedimento, el presidente del concejo de Bogotá, D.C., podrá designar un nuevo ponente al que se le garantizaran los términos establecidos en el artículo 71.</w:t>
      </w:r>
    </w:p>
    <w:p w14:paraId="656C210F" w14:textId="77777777" w:rsidR="004F200B" w:rsidRPr="004F200B" w:rsidRDefault="004F200B" w:rsidP="004C13A1">
      <w:pPr>
        <w:autoSpaceDE w:val="0"/>
        <w:autoSpaceDN w:val="0"/>
        <w:adjustRightInd w:val="0"/>
        <w:jc w:val="both"/>
        <w:rPr>
          <w:rFonts w:eastAsia="Calibri" w:cs="Arial"/>
          <w:bCs/>
          <w:color w:val="auto"/>
          <w:sz w:val="22"/>
          <w:szCs w:val="22"/>
          <w:lang w:val="es-CO"/>
        </w:rPr>
      </w:pPr>
    </w:p>
    <w:p w14:paraId="003D165E" w14:textId="77777777" w:rsidR="004F200B" w:rsidRPr="004F200B" w:rsidRDefault="004F200B" w:rsidP="004C13A1">
      <w:pPr>
        <w:autoSpaceDE w:val="0"/>
        <w:autoSpaceDN w:val="0"/>
        <w:adjustRightInd w:val="0"/>
        <w:jc w:val="both"/>
        <w:rPr>
          <w:rFonts w:eastAsia="Calibri" w:cs="Arial"/>
          <w:bCs/>
          <w:color w:val="auto"/>
          <w:sz w:val="22"/>
          <w:szCs w:val="22"/>
          <w:lang w:val="es-CO"/>
        </w:rPr>
      </w:pPr>
      <w:r w:rsidRPr="004F200B">
        <w:rPr>
          <w:rFonts w:eastAsia="Calibri" w:cs="Arial"/>
          <w:bCs/>
          <w:color w:val="auto"/>
          <w:sz w:val="22"/>
          <w:szCs w:val="22"/>
          <w:lang w:val="es-CO"/>
        </w:rPr>
        <w:t>Parágrafo 4. El Secretario General comunicará a los concejales sobre su designación como ponentes, el mismo día del sorteo o máximo dentro de los dos (2) días hábiles siguientes al respectivo sorteo. Así mismo, dicha designación se publicará en la red interna del Concejo de Bogotá y en la página web de la Corporación.</w:t>
      </w:r>
    </w:p>
    <w:p w14:paraId="428FC66D" w14:textId="77777777" w:rsidR="004F200B" w:rsidRPr="004F200B" w:rsidRDefault="004F200B" w:rsidP="004C13A1">
      <w:pPr>
        <w:autoSpaceDE w:val="0"/>
        <w:autoSpaceDN w:val="0"/>
        <w:adjustRightInd w:val="0"/>
        <w:jc w:val="both"/>
        <w:rPr>
          <w:rFonts w:eastAsia="Calibri" w:cs="Arial"/>
          <w:bCs/>
          <w:color w:val="auto"/>
          <w:sz w:val="22"/>
          <w:szCs w:val="22"/>
          <w:lang w:val="es-CO"/>
        </w:rPr>
      </w:pPr>
    </w:p>
    <w:p w14:paraId="20BC18DF" w14:textId="77777777" w:rsidR="004F200B" w:rsidRPr="004F200B" w:rsidRDefault="004F200B" w:rsidP="004C13A1">
      <w:pPr>
        <w:autoSpaceDE w:val="0"/>
        <w:autoSpaceDN w:val="0"/>
        <w:adjustRightInd w:val="0"/>
        <w:jc w:val="both"/>
        <w:rPr>
          <w:rFonts w:eastAsia="Calibri" w:cs="Arial"/>
          <w:bCs/>
          <w:color w:val="auto"/>
          <w:sz w:val="22"/>
          <w:szCs w:val="22"/>
          <w:lang w:val="es-CO"/>
        </w:rPr>
      </w:pPr>
      <w:r w:rsidRPr="004F200B">
        <w:rPr>
          <w:rFonts w:eastAsia="Calibri" w:cs="Arial"/>
          <w:bCs/>
          <w:color w:val="auto"/>
          <w:sz w:val="22"/>
          <w:szCs w:val="22"/>
          <w:lang w:val="es-CO"/>
        </w:rPr>
        <w:t>Parágrafo 5. Para los proyectos de acuerdo de iniciativa de la administración, los sorteos se harán siempre entre la totalidad de los integrantes de la comisión.</w:t>
      </w:r>
    </w:p>
    <w:p w14:paraId="6B12D9A2" w14:textId="77777777" w:rsidR="004F200B" w:rsidRPr="004F200B" w:rsidRDefault="004F200B" w:rsidP="004C13A1">
      <w:pPr>
        <w:autoSpaceDE w:val="0"/>
        <w:autoSpaceDN w:val="0"/>
        <w:adjustRightInd w:val="0"/>
        <w:jc w:val="both"/>
        <w:rPr>
          <w:rFonts w:eastAsia="Calibri" w:cs="Arial"/>
          <w:bCs/>
          <w:color w:val="auto"/>
          <w:sz w:val="22"/>
          <w:szCs w:val="22"/>
          <w:lang w:val="es-CO"/>
        </w:rPr>
      </w:pPr>
    </w:p>
    <w:p w14:paraId="4D3405A6" w14:textId="77777777" w:rsidR="004F200B" w:rsidRPr="004F200B" w:rsidRDefault="004F200B" w:rsidP="004C13A1">
      <w:pPr>
        <w:autoSpaceDE w:val="0"/>
        <w:autoSpaceDN w:val="0"/>
        <w:adjustRightInd w:val="0"/>
        <w:jc w:val="both"/>
        <w:rPr>
          <w:rFonts w:eastAsia="Calibri" w:cs="Arial"/>
          <w:bCs/>
          <w:color w:val="auto"/>
          <w:sz w:val="22"/>
          <w:szCs w:val="22"/>
          <w:lang w:val="es-CO"/>
        </w:rPr>
      </w:pPr>
      <w:r w:rsidRPr="004F200B">
        <w:rPr>
          <w:rFonts w:eastAsia="Calibri" w:cs="Arial"/>
          <w:bCs/>
          <w:color w:val="auto"/>
          <w:sz w:val="22"/>
          <w:szCs w:val="22"/>
          <w:lang w:val="es-CO"/>
        </w:rPr>
        <w:t>Parágrafo 6. No podrán ser sorteados Proyectos de Acuerdo durante los últimos 5 días previos a la finalización del periodo de sesiones ordinarias.</w:t>
      </w:r>
    </w:p>
    <w:p w14:paraId="5FC99D6D" w14:textId="77777777" w:rsidR="004F200B" w:rsidRPr="004F200B" w:rsidRDefault="004F200B" w:rsidP="004C13A1">
      <w:pPr>
        <w:autoSpaceDE w:val="0"/>
        <w:autoSpaceDN w:val="0"/>
        <w:adjustRightInd w:val="0"/>
        <w:jc w:val="both"/>
        <w:rPr>
          <w:rFonts w:eastAsia="Calibri" w:cs="Arial"/>
          <w:bCs/>
          <w:color w:val="auto"/>
          <w:sz w:val="22"/>
          <w:szCs w:val="22"/>
          <w:lang w:val="es-CO"/>
        </w:rPr>
      </w:pPr>
    </w:p>
    <w:p w14:paraId="01570EA1" w14:textId="2FB2CD93" w:rsidR="004F200B" w:rsidRDefault="004F200B" w:rsidP="004C13A1">
      <w:pPr>
        <w:autoSpaceDE w:val="0"/>
        <w:autoSpaceDN w:val="0"/>
        <w:adjustRightInd w:val="0"/>
        <w:jc w:val="both"/>
        <w:rPr>
          <w:rFonts w:eastAsia="Calibri" w:cs="Arial"/>
          <w:bCs/>
          <w:color w:val="auto"/>
          <w:sz w:val="22"/>
          <w:szCs w:val="22"/>
          <w:lang w:val="es-CO"/>
        </w:rPr>
      </w:pPr>
      <w:r w:rsidRPr="004F200B">
        <w:rPr>
          <w:rFonts w:eastAsia="Calibri" w:cs="Arial"/>
          <w:bCs/>
          <w:color w:val="auto"/>
          <w:sz w:val="22"/>
          <w:szCs w:val="22"/>
          <w:lang w:val="es-CO"/>
        </w:rPr>
        <w:t>* Adición por parte de</w:t>
      </w:r>
      <w:r w:rsidR="0021072F">
        <w:rPr>
          <w:rFonts w:eastAsia="Calibri" w:cs="Arial"/>
          <w:bCs/>
          <w:color w:val="auto"/>
          <w:sz w:val="22"/>
          <w:szCs w:val="22"/>
          <w:lang w:val="es-CO"/>
        </w:rPr>
        <w:t xml:space="preserve"> </w:t>
      </w:r>
      <w:r w:rsidRPr="004F200B">
        <w:rPr>
          <w:rFonts w:eastAsia="Calibri" w:cs="Arial"/>
          <w:bCs/>
          <w:color w:val="auto"/>
          <w:sz w:val="22"/>
          <w:szCs w:val="22"/>
          <w:lang w:val="es-CO"/>
        </w:rPr>
        <w:t>l</w:t>
      </w:r>
      <w:r w:rsidR="0021072F">
        <w:rPr>
          <w:rFonts w:eastAsia="Calibri" w:cs="Arial"/>
          <w:bCs/>
          <w:color w:val="auto"/>
          <w:sz w:val="22"/>
          <w:szCs w:val="22"/>
          <w:lang w:val="es-CO"/>
        </w:rPr>
        <w:t>os</w:t>
      </w:r>
      <w:r w:rsidRPr="004F200B">
        <w:rPr>
          <w:rFonts w:eastAsia="Calibri" w:cs="Arial"/>
          <w:bCs/>
          <w:color w:val="auto"/>
          <w:sz w:val="22"/>
          <w:szCs w:val="22"/>
          <w:lang w:val="es-CO"/>
        </w:rPr>
        <w:t xml:space="preserve"> </w:t>
      </w:r>
      <w:proofErr w:type="spellStart"/>
      <w:r w:rsidRPr="004F200B">
        <w:rPr>
          <w:rFonts w:eastAsia="Calibri" w:cs="Arial"/>
          <w:bCs/>
          <w:color w:val="auto"/>
          <w:sz w:val="22"/>
          <w:szCs w:val="22"/>
          <w:lang w:val="es-CO"/>
        </w:rPr>
        <w:t>H</w:t>
      </w:r>
      <w:r w:rsidR="0021072F">
        <w:rPr>
          <w:rFonts w:eastAsia="Calibri" w:cs="Arial"/>
          <w:bCs/>
          <w:color w:val="auto"/>
          <w:sz w:val="22"/>
          <w:szCs w:val="22"/>
          <w:lang w:val="es-CO"/>
        </w:rPr>
        <w:t>s.</w:t>
      </w:r>
      <w:r w:rsidRPr="004F200B">
        <w:rPr>
          <w:rFonts w:eastAsia="Calibri" w:cs="Arial"/>
          <w:bCs/>
          <w:color w:val="auto"/>
          <w:sz w:val="22"/>
          <w:szCs w:val="22"/>
          <w:lang w:val="es-CO"/>
        </w:rPr>
        <w:t>C</w:t>
      </w:r>
      <w:r w:rsidR="0021072F">
        <w:rPr>
          <w:rFonts w:eastAsia="Calibri" w:cs="Arial"/>
          <w:bCs/>
          <w:color w:val="auto"/>
          <w:sz w:val="22"/>
          <w:szCs w:val="22"/>
          <w:lang w:val="es-CO"/>
        </w:rPr>
        <w:t>s</w:t>
      </w:r>
      <w:proofErr w:type="spellEnd"/>
      <w:r w:rsidR="0021072F">
        <w:rPr>
          <w:rFonts w:eastAsia="Calibri" w:cs="Arial"/>
          <w:bCs/>
          <w:color w:val="auto"/>
          <w:sz w:val="22"/>
          <w:szCs w:val="22"/>
          <w:lang w:val="es-CO"/>
        </w:rPr>
        <w:t xml:space="preserve">. Fabián Andrés Puentes y </w:t>
      </w:r>
      <w:r w:rsidRPr="004F200B">
        <w:rPr>
          <w:rFonts w:eastAsia="Calibri" w:cs="Arial"/>
          <w:bCs/>
          <w:color w:val="auto"/>
          <w:sz w:val="22"/>
          <w:szCs w:val="22"/>
          <w:lang w:val="es-CO"/>
        </w:rPr>
        <w:t>Samir Bedoya.</w:t>
      </w:r>
    </w:p>
    <w:p w14:paraId="4819B119" w14:textId="6FC819A3" w:rsidR="004F200B" w:rsidRDefault="004F200B" w:rsidP="004C13A1">
      <w:pPr>
        <w:autoSpaceDE w:val="0"/>
        <w:autoSpaceDN w:val="0"/>
        <w:adjustRightInd w:val="0"/>
        <w:jc w:val="both"/>
        <w:rPr>
          <w:rFonts w:eastAsia="Calibri" w:cs="Arial"/>
          <w:bCs/>
          <w:color w:val="auto"/>
          <w:sz w:val="22"/>
          <w:szCs w:val="22"/>
          <w:lang w:val="es-CO"/>
        </w:rPr>
      </w:pPr>
    </w:p>
    <w:p w14:paraId="0C4A7722" w14:textId="51038C39" w:rsidR="003B0214" w:rsidRDefault="004F200B"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Artículo 37</w:t>
      </w:r>
      <w:r w:rsidR="00706A68">
        <w:rPr>
          <w:rFonts w:eastAsia="Calibri" w:cs="Arial"/>
          <w:b/>
          <w:bCs/>
          <w:color w:val="auto"/>
          <w:sz w:val="22"/>
          <w:szCs w:val="22"/>
          <w:lang w:val="es-CO"/>
        </w:rPr>
        <w:t xml:space="preserve">.- El </w:t>
      </w:r>
      <w:r w:rsidR="003B0214" w:rsidRPr="003B0214">
        <w:rPr>
          <w:rFonts w:eastAsia="Calibri" w:cs="Arial"/>
          <w:b/>
          <w:bCs/>
          <w:color w:val="auto"/>
          <w:sz w:val="22"/>
          <w:szCs w:val="22"/>
          <w:lang w:val="es-CO"/>
        </w:rPr>
        <w:t xml:space="preserve">Artículo </w:t>
      </w:r>
      <w:r w:rsidR="00706A68">
        <w:rPr>
          <w:rFonts w:eastAsia="Calibri" w:cs="Arial"/>
          <w:b/>
          <w:bCs/>
          <w:color w:val="auto"/>
          <w:sz w:val="22"/>
          <w:szCs w:val="22"/>
          <w:lang w:val="es-CO"/>
        </w:rPr>
        <w:t xml:space="preserve">70 </w:t>
      </w:r>
      <w:r w:rsidR="003B0214" w:rsidRPr="003B0214">
        <w:rPr>
          <w:rFonts w:eastAsia="Calibri" w:cs="Arial"/>
          <w:b/>
          <w:bCs/>
          <w:color w:val="auto"/>
          <w:sz w:val="22"/>
          <w:szCs w:val="22"/>
          <w:lang w:val="es-CO"/>
        </w:rPr>
        <w:t>del acuerdo 741 de 2019, Modificado por el Acuerdo 837 de 2022, quedará así:</w:t>
      </w:r>
    </w:p>
    <w:p w14:paraId="3F937C16" w14:textId="34402DF0" w:rsidR="003B0214" w:rsidRDefault="003B0214"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 xml:space="preserve"> </w:t>
      </w:r>
    </w:p>
    <w:p w14:paraId="57368894" w14:textId="479DC43F" w:rsidR="00837884" w:rsidRDefault="00837884" w:rsidP="004C13A1">
      <w:pPr>
        <w:autoSpaceDE w:val="0"/>
        <w:autoSpaceDN w:val="0"/>
        <w:adjustRightInd w:val="0"/>
        <w:jc w:val="both"/>
        <w:rPr>
          <w:rFonts w:eastAsia="Calibri" w:cs="Arial"/>
          <w:b/>
          <w:bCs/>
          <w:color w:val="auto"/>
          <w:sz w:val="22"/>
          <w:szCs w:val="22"/>
          <w:lang w:val="es-CO"/>
        </w:rPr>
      </w:pPr>
      <w:r w:rsidRPr="003B0214">
        <w:rPr>
          <w:rFonts w:eastAsia="Calibri" w:cs="Arial"/>
          <w:b/>
          <w:bCs/>
          <w:color w:val="auto"/>
          <w:sz w:val="22"/>
          <w:szCs w:val="22"/>
          <w:lang w:val="es-CO"/>
        </w:rPr>
        <w:t>Artículo 70. ACUMULACIÓN DE PROYECTOS</w:t>
      </w:r>
    </w:p>
    <w:p w14:paraId="0A7E7058" w14:textId="342120AB" w:rsidR="00706A68" w:rsidRDefault="00706A68" w:rsidP="004C13A1">
      <w:pPr>
        <w:autoSpaceDE w:val="0"/>
        <w:autoSpaceDN w:val="0"/>
        <w:adjustRightInd w:val="0"/>
        <w:jc w:val="both"/>
        <w:rPr>
          <w:rFonts w:eastAsia="Calibri" w:cs="Arial"/>
          <w:b/>
          <w:bCs/>
          <w:color w:val="auto"/>
          <w:sz w:val="22"/>
          <w:szCs w:val="22"/>
          <w:lang w:val="es-CO"/>
        </w:rPr>
      </w:pPr>
    </w:p>
    <w:p w14:paraId="75EF1FF4" w14:textId="5EAAF7F5" w:rsidR="00706A68" w:rsidRPr="00B03E56" w:rsidRDefault="00706A68" w:rsidP="004C13A1">
      <w:pPr>
        <w:autoSpaceDE w:val="0"/>
        <w:autoSpaceDN w:val="0"/>
        <w:adjustRightInd w:val="0"/>
        <w:jc w:val="both"/>
        <w:rPr>
          <w:rFonts w:eastAsia="Calibri" w:cs="Arial"/>
          <w:bCs/>
          <w:color w:val="auto"/>
          <w:sz w:val="22"/>
          <w:szCs w:val="22"/>
          <w:lang w:val="es-CO"/>
        </w:rPr>
      </w:pPr>
      <w:r w:rsidRPr="00B03E56">
        <w:rPr>
          <w:rFonts w:eastAsia="Calibri" w:cs="Arial"/>
          <w:bCs/>
          <w:color w:val="auto"/>
          <w:sz w:val="22"/>
          <w:szCs w:val="22"/>
          <w:lang w:val="es-CO"/>
        </w:rPr>
        <w:t>(…)</w:t>
      </w:r>
    </w:p>
    <w:p w14:paraId="62227539" w14:textId="77777777" w:rsidR="00837884" w:rsidRPr="003B0214" w:rsidRDefault="00837884" w:rsidP="004C13A1">
      <w:pPr>
        <w:autoSpaceDE w:val="0"/>
        <w:autoSpaceDN w:val="0"/>
        <w:adjustRightInd w:val="0"/>
        <w:jc w:val="both"/>
        <w:rPr>
          <w:rFonts w:eastAsia="Calibri" w:cs="Arial"/>
          <w:b/>
          <w:bCs/>
          <w:color w:val="auto"/>
          <w:sz w:val="22"/>
          <w:szCs w:val="22"/>
          <w:lang w:val="es-CO"/>
        </w:rPr>
      </w:pPr>
      <w:r w:rsidRPr="003B0214">
        <w:rPr>
          <w:rFonts w:eastAsia="Calibri" w:cs="Arial"/>
          <w:b/>
          <w:bCs/>
          <w:color w:val="auto"/>
          <w:sz w:val="22"/>
          <w:szCs w:val="22"/>
          <w:lang w:val="es-CO"/>
        </w:rPr>
        <w:t xml:space="preserve"> </w:t>
      </w:r>
    </w:p>
    <w:p w14:paraId="602700D5" w14:textId="6D078AF4" w:rsidR="00837884" w:rsidRPr="003B0214" w:rsidRDefault="00D64625" w:rsidP="004C13A1">
      <w:pPr>
        <w:autoSpaceDE w:val="0"/>
        <w:autoSpaceDN w:val="0"/>
        <w:adjustRightInd w:val="0"/>
        <w:jc w:val="both"/>
        <w:rPr>
          <w:rFonts w:eastAsia="Calibri" w:cs="Arial"/>
          <w:color w:val="auto"/>
          <w:sz w:val="22"/>
          <w:szCs w:val="22"/>
          <w:lang w:val="es-CO"/>
        </w:rPr>
      </w:pPr>
      <w:r>
        <w:rPr>
          <w:rFonts w:eastAsia="Calibri" w:cs="Arial"/>
          <w:color w:val="auto"/>
          <w:sz w:val="22"/>
          <w:szCs w:val="22"/>
          <w:lang w:val="es-CO"/>
        </w:rPr>
        <w:t>Parágrafo 1</w:t>
      </w:r>
      <w:r w:rsidR="00837884" w:rsidRPr="003B0214">
        <w:rPr>
          <w:rFonts w:eastAsia="Calibri" w:cs="Arial"/>
          <w:color w:val="auto"/>
          <w:sz w:val="22"/>
          <w:szCs w:val="22"/>
          <w:lang w:val="es-CO"/>
        </w:rPr>
        <w:t xml:space="preserve">: Cuando dentro del plazo para rendir ponencia, </w:t>
      </w:r>
      <w:r w:rsidR="006705C1">
        <w:rPr>
          <w:rFonts w:eastAsia="Calibri" w:cs="Arial"/>
          <w:color w:val="auto"/>
          <w:sz w:val="22"/>
          <w:szCs w:val="22"/>
          <w:lang w:val="es-CO"/>
        </w:rPr>
        <w:t xml:space="preserve">se </w:t>
      </w:r>
      <w:r w:rsidR="00837884" w:rsidRPr="003B0214">
        <w:rPr>
          <w:rFonts w:eastAsia="Calibri" w:cs="Arial"/>
          <w:color w:val="auto"/>
          <w:sz w:val="22"/>
          <w:szCs w:val="22"/>
          <w:lang w:val="es-CO"/>
        </w:rPr>
        <w:t>evidencie que existe un proyecto de acuerdo en trámite</w:t>
      </w:r>
      <w:r w:rsidR="006705C1">
        <w:rPr>
          <w:rFonts w:eastAsia="Calibri" w:cs="Arial"/>
          <w:color w:val="auto"/>
          <w:sz w:val="22"/>
          <w:szCs w:val="22"/>
          <w:lang w:val="es-CO"/>
        </w:rPr>
        <w:t>, que pueda</w:t>
      </w:r>
      <w:r w:rsidR="00837884" w:rsidRPr="003B0214">
        <w:rPr>
          <w:rFonts w:eastAsia="Calibri" w:cs="Arial"/>
          <w:color w:val="auto"/>
          <w:sz w:val="22"/>
          <w:szCs w:val="22"/>
          <w:lang w:val="es-CO"/>
        </w:rPr>
        <w:t xml:space="preserve"> ser ac</w:t>
      </w:r>
      <w:r w:rsidR="006705C1">
        <w:rPr>
          <w:rFonts w:eastAsia="Calibri" w:cs="Arial"/>
          <w:color w:val="auto"/>
          <w:sz w:val="22"/>
          <w:szCs w:val="22"/>
          <w:lang w:val="es-CO"/>
        </w:rPr>
        <w:t>umulado con el desi</w:t>
      </w:r>
      <w:r w:rsidR="00837884" w:rsidRPr="003B0214">
        <w:rPr>
          <w:rFonts w:eastAsia="Calibri" w:cs="Arial"/>
          <w:color w:val="auto"/>
          <w:sz w:val="22"/>
          <w:szCs w:val="22"/>
          <w:lang w:val="es-CO"/>
        </w:rPr>
        <w:t xml:space="preserve">gnado, </w:t>
      </w:r>
      <w:r w:rsidR="006705C1">
        <w:rPr>
          <w:rFonts w:eastAsia="Calibri" w:cs="Arial"/>
          <w:color w:val="auto"/>
          <w:sz w:val="22"/>
          <w:szCs w:val="22"/>
          <w:lang w:val="es-CO"/>
        </w:rPr>
        <w:t xml:space="preserve">el ponente </w:t>
      </w:r>
      <w:r w:rsidR="00837884" w:rsidRPr="003B0214">
        <w:rPr>
          <w:rFonts w:eastAsia="Calibri" w:cs="Arial"/>
          <w:color w:val="auto"/>
          <w:sz w:val="22"/>
          <w:szCs w:val="22"/>
          <w:lang w:val="es-CO"/>
        </w:rPr>
        <w:t>podrá solicitar al Presidente de</w:t>
      </w:r>
      <w:r w:rsidR="006705C1">
        <w:rPr>
          <w:rFonts w:eastAsia="Calibri" w:cs="Arial"/>
          <w:color w:val="auto"/>
          <w:sz w:val="22"/>
          <w:szCs w:val="22"/>
          <w:lang w:val="es-CO"/>
        </w:rPr>
        <w:t xml:space="preserve"> la Corporación su acumulación.</w:t>
      </w:r>
    </w:p>
    <w:p w14:paraId="5357E1EA" w14:textId="77777777" w:rsidR="00837884" w:rsidRPr="003B0214" w:rsidRDefault="00837884" w:rsidP="004C13A1">
      <w:pPr>
        <w:autoSpaceDE w:val="0"/>
        <w:autoSpaceDN w:val="0"/>
        <w:adjustRightInd w:val="0"/>
        <w:jc w:val="both"/>
        <w:rPr>
          <w:rFonts w:eastAsia="Calibri" w:cs="Arial"/>
          <w:color w:val="auto"/>
          <w:sz w:val="22"/>
          <w:szCs w:val="22"/>
          <w:lang w:val="es-CO"/>
        </w:rPr>
      </w:pPr>
    </w:p>
    <w:p w14:paraId="6D82B57B" w14:textId="308399C6" w:rsidR="00837884" w:rsidRPr="003B0214" w:rsidRDefault="00D64625" w:rsidP="004C13A1">
      <w:pPr>
        <w:autoSpaceDE w:val="0"/>
        <w:autoSpaceDN w:val="0"/>
        <w:adjustRightInd w:val="0"/>
        <w:jc w:val="both"/>
        <w:rPr>
          <w:rFonts w:eastAsia="Calibri" w:cs="Arial"/>
          <w:color w:val="auto"/>
          <w:sz w:val="22"/>
          <w:szCs w:val="22"/>
          <w:lang w:val="es-CO"/>
        </w:rPr>
      </w:pPr>
      <w:r>
        <w:rPr>
          <w:rFonts w:eastAsia="Calibri" w:cs="Arial"/>
          <w:color w:val="auto"/>
          <w:sz w:val="22"/>
          <w:szCs w:val="22"/>
          <w:lang w:val="es-CO"/>
        </w:rPr>
        <w:t>Parágrafo 2</w:t>
      </w:r>
      <w:r w:rsidR="00837884" w:rsidRPr="003B0214">
        <w:rPr>
          <w:rFonts w:eastAsia="Calibri" w:cs="Arial"/>
          <w:color w:val="auto"/>
          <w:sz w:val="22"/>
          <w:szCs w:val="22"/>
          <w:lang w:val="es-CO"/>
        </w:rPr>
        <w:t>: Cuando un ponente designado evidencie que el objeto de la iniciativa no corresponde por competencia a la Comisión donde se sorteó, este</w:t>
      </w:r>
      <w:r w:rsidR="006705C1">
        <w:rPr>
          <w:rFonts w:eastAsia="Calibri" w:cs="Arial"/>
          <w:color w:val="auto"/>
          <w:sz w:val="22"/>
          <w:szCs w:val="22"/>
          <w:lang w:val="es-CO"/>
        </w:rPr>
        <w:t>,</w:t>
      </w:r>
      <w:r w:rsidR="00837884" w:rsidRPr="003B0214">
        <w:rPr>
          <w:rFonts w:eastAsia="Calibri" w:cs="Arial"/>
          <w:color w:val="auto"/>
          <w:sz w:val="22"/>
          <w:szCs w:val="22"/>
          <w:lang w:val="es-CO"/>
        </w:rPr>
        <w:t xml:space="preserve"> mediante oficio motivado dirigido al Presidente de la Corporac</w:t>
      </w:r>
      <w:r w:rsidR="006705C1">
        <w:rPr>
          <w:rFonts w:eastAsia="Calibri" w:cs="Arial"/>
          <w:color w:val="auto"/>
          <w:sz w:val="22"/>
          <w:szCs w:val="22"/>
          <w:lang w:val="es-CO"/>
        </w:rPr>
        <w:t>ión podrá solicitar su redistribución.</w:t>
      </w:r>
    </w:p>
    <w:p w14:paraId="4A7929F7" w14:textId="77777777" w:rsidR="00837884" w:rsidRPr="003B0214" w:rsidRDefault="00837884" w:rsidP="004C13A1">
      <w:pPr>
        <w:autoSpaceDE w:val="0"/>
        <w:autoSpaceDN w:val="0"/>
        <w:adjustRightInd w:val="0"/>
        <w:jc w:val="both"/>
        <w:rPr>
          <w:rFonts w:eastAsia="Calibri" w:cs="Arial"/>
          <w:color w:val="auto"/>
          <w:sz w:val="22"/>
          <w:szCs w:val="22"/>
          <w:lang w:val="es-CO"/>
        </w:rPr>
      </w:pPr>
    </w:p>
    <w:p w14:paraId="254BD35B" w14:textId="02D56E4E" w:rsidR="00837884" w:rsidRPr="00B03E56" w:rsidRDefault="00837884" w:rsidP="004C13A1">
      <w:pPr>
        <w:autoSpaceDE w:val="0"/>
        <w:autoSpaceDN w:val="0"/>
        <w:adjustRightInd w:val="0"/>
        <w:jc w:val="both"/>
        <w:rPr>
          <w:rFonts w:eastAsia="Calibri" w:cs="Arial"/>
          <w:color w:val="auto"/>
          <w:sz w:val="22"/>
          <w:szCs w:val="22"/>
          <w:lang w:val="es-CO"/>
        </w:rPr>
      </w:pPr>
      <w:r w:rsidRPr="00B03E56">
        <w:rPr>
          <w:rFonts w:eastAsia="Calibri" w:cs="Arial"/>
          <w:color w:val="auto"/>
          <w:sz w:val="22"/>
          <w:szCs w:val="22"/>
          <w:lang w:val="es-CO"/>
        </w:rPr>
        <w:t xml:space="preserve">*Adición </w:t>
      </w:r>
      <w:r w:rsidR="00580F7E">
        <w:rPr>
          <w:rFonts w:eastAsia="Calibri" w:cs="Arial"/>
          <w:color w:val="auto"/>
          <w:sz w:val="22"/>
          <w:szCs w:val="22"/>
          <w:lang w:val="es-CO"/>
        </w:rPr>
        <w:t xml:space="preserve">por parte </w:t>
      </w:r>
      <w:r w:rsidRPr="00B03E56">
        <w:rPr>
          <w:rFonts w:eastAsia="Calibri" w:cs="Arial"/>
          <w:color w:val="auto"/>
          <w:sz w:val="22"/>
          <w:szCs w:val="22"/>
          <w:lang w:val="es-CO"/>
        </w:rPr>
        <w:t>del HC Humberto Amín</w:t>
      </w:r>
    </w:p>
    <w:p w14:paraId="15BF3C82" w14:textId="4DE2C2C4" w:rsidR="009D5CD9" w:rsidRDefault="009D5CD9" w:rsidP="004C13A1">
      <w:pPr>
        <w:autoSpaceDE w:val="0"/>
        <w:autoSpaceDN w:val="0"/>
        <w:adjustRightInd w:val="0"/>
        <w:jc w:val="both"/>
        <w:rPr>
          <w:rFonts w:eastAsia="Calibri" w:cs="Arial"/>
          <w:b/>
          <w:color w:val="auto"/>
          <w:sz w:val="22"/>
          <w:szCs w:val="22"/>
          <w:lang w:val="es-CO"/>
        </w:rPr>
      </w:pPr>
    </w:p>
    <w:p w14:paraId="3577DB22" w14:textId="3A4B4DD8" w:rsidR="009D5CD9" w:rsidRPr="003B0214" w:rsidRDefault="006705C1" w:rsidP="004C13A1">
      <w:pPr>
        <w:autoSpaceDE w:val="0"/>
        <w:autoSpaceDN w:val="0"/>
        <w:adjustRightInd w:val="0"/>
        <w:jc w:val="both"/>
        <w:rPr>
          <w:rFonts w:eastAsia="Calibri" w:cs="Arial"/>
          <w:color w:val="auto"/>
          <w:sz w:val="22"/>
          <w:szCs w:val="22"/>
          <w:lang w:val="es-CO"/>
        </w:rPr>
      </w:pPr>
      <w:r>
        <w:rPr>
          <w:rFonts w:eastAsia="Calibri" w:cs="Arial"/>
          <w:color w:val="auto"/>
          <w:sz w:val="22"/>
          <w:szCs w:val="22"/>
          <w:lang w:val="es-CO"/>
        </w:rPr>
        <w:t xml:space="preserve">Parágrafo 3. La determinación de la materia de los proyectos </w:t>
      </w:r>
      <w:r w:rsidR="009D5CD9" w:rsidRPr="003B0214">
        <w:rPr>
          <w:rFonts w:eastAsia="Calibri" w:cs="Arial"/>
          <w:color w:val="auto"/>
          <w:sz w:val="22"/>
          <w:szCs w:val="22"/>
          <w:lang w:val="es-CO"/>
        </w:rPr>
        <w:t>acu</w:t>
      </w:r>
      <w:r>
        <w:rPr>
          <w:rFonts w:eastAsia="Calibri" w:cs="Arial"/>
          <w:color w:val="auto"/>
          <w:sz w:val="22"/>
          <w:szCs w:val="22"/>
          <w:lang w:val="es-CO"/>
        </w:rPr>
        <w:t>mulables deberá ser implementada</w:t>
      </w:r>
      <w:r w:rsidR="009D5CD9" w:rsidRPr="003B0214">
        <w:rPr>
          <w:rFonts w:eastAsia="Calibri" w:cs="Arial"/>
          <w:color w:val="auto"/>
          <w:sz w:val="22"/>
          <w:szCs w:val="22"/>
          <w:lang w:val="es-CO"/>
        </w:rPr>
        <w:t xml:space="preserve"> previo al sorteo de los proyectos de acuerdo.                                                                                                                                                                                                                                                                                        </w:t>
      </w:r>
    </w:p>
    <w:p w14:paraId="76942EE0" w14:textId="6083C552" w:rsidR="009D5CD9" w:rsidRPr="00B03E56" w:rsidRDefault="00580F7E" w:rsidP="004C13A1">
      <w:pPr>
        <w:autoSpaceDE w:val="0"/>
        <w:autoSpaceDN w:val="0"/>
        <w:adjustRightInd w:val="0"/>
        <w:jc w:val="both"/>
        <w:rPr>
          <w:rFonts w:eastAsia="Calibri" w:cs="Arial"/>
          <w:color w:val="auto"/>
          <w:sz w:val="22"/>
          <w:szCs w:val="22"/>
          <w:lang w:val="es-CO"/>
        </w:rPr>
      </w:pPr>
      <w:r>
        <w:rPr>
          <w:rFonts w:eastAsia="Calibri" w:cs="Arial"/>
          <w:color w:val="auto"/>
          <w:sz w:val="22"/>
          <w:szCs w:val="22"/>
          <w:lang w:val="es-CO"/>
        </w:rPr>
        <w:t xml:space="preserve">*Adición por parte del </w:t>
      </w:r>
      <w:r w:rsidR="009D5CD9" w:rsidRPr="00B03E56">
        <w:rPr>
          <w:rFonts w:eastAsia="Calibri" w:cs="Arial"/>
          <w:color w:val="auto"/>
          <w:sz w:val="22"/>
          <w:szCs w:val="22"/>
          <w:lang w:val="es-CO"/>
        </w:rPr>
        <w:t>HC Marco Acosta</w:t>
      </w:r>
    </w:p>
    <w:p w14:paraId="2DD74674" w14:textId="77777777" w:rsidR="009D5CD9" w:rsidRPr="003B0214" w:rsidRDefault="009D5CD9" w:rsidP="004C13A1">
      <w:pPr>
        <w:autoSpaceDE w:val="0"/>
        <w:autoSpaceDN w:val="0"/>
        <w:adjustRightInd w:val="0"/>
        <w:jc w:val="both"/>
        <w:rPr>
          <w:rFonts w:eastAsia="Calibri" w:cs="Arial"/>
          <w:b/>
          <w:bCs/>
          <w:color w:val="auto"/>
          <w:sz w:val="22"/>
          <w:szCs w:val="22"/>
          <w:lang w:val="es-CO"/>
        </w:rPr>
      </w:pPr>
    </w:p>
    <w:p w14:paraId="3CFD03EB" w14:textId="3F809F85" w:rsidR="003B0214" w:rsidRDefault="00837884" w:rsidP="004C13A1">
      <w:pPr>
        <w:autoSpaceDE w:val="0"/>
        <w:autoSpaceDN w:val="0"/>
        <w:adjustRightInd w:val="0"/>
        <w:jc w:val="both"/>
        <w:rPr>
          <w:rFonts w:eastAsia="Calibri" w:cs="Arial"/>
          <w:b/>
          <w:bCs/>
          <w:color w:val="auto"/>
          <w:sz w:val="22"/>
          <w:szCs w:val="22"/>
          <w:lang w:val="es-CO"/>
        </w:rPr>
      </w:pPr>
      <w:r w:rsidRPr="003B0214">
        <w:rPr>
          <w:rFonts w:eastAsia="Calibri" w:cs="Arial"/>
          <w:b/>
          <w:bCs/>
          <w:color w:val="auto"/>
          <w:sz w:val="22"/>
          <w:szCs w:val="22"/>
          <w:lang w:val="es-CO"/>
        </w:rPr>
        <w:t>Artí</w:t>
      </w:r>
      <w:r w:rsidR="004F200B">
        <w:rPr>
          <w:rFonts w:eastAsia="Calibri" w:cs="Arial"/>
          <w:b/>
          <w:bCs/>
          <w:color w:val="auto"/>
          <w:sz w:val="22"/>
          <w:szCs w:val="22"/>
          <w:lang w:val="es-CO"/>
        </w:rPr>
        <w:t>culo 38</w:t>
      </w:r>
      <w:r w:rsidRPr="003B0214">
        <w:rPr>
          <w:rFonts w:eastAsia="Calibri" w:cs="Arial"/>
          <w:b/>
          <w:bCs/>
          <w:color w:val="auto"/>
          <w:sz w:val="22"/>
          <w:szCs w:val="22"/>
          <w:lang w:val="es-CO"/>
        </w:rPr>
        <w:t xml:space="preserve">.- </w:t>
      </w:r>
      <w:r w:rsidR="009D5CD9">
        <w:rPr>
          <w:rFonts w:eastAsia="Calibri" w:cs="Arial"/>
          <w:b/>
          <w:bCs/>
          <w:color w:val="auto"/>
          <w:sz w:val="22"/>
          <w:szCs w:val="22"/>
          <w:lang w:val="es-CO"/>
        </w:rPr>
        <w:t xml:space="preserve">El Artículo 71 </w:t>
      </w:r>
      <w:r w:rsidR="003B0214" w:rsidRPr="003B0214">
        <w:rPr>
          <w:rFonts w:eastAsia="Calibri" w:cs="Arial"/>
          <w:b/>
          <w:bCs/>
          <w:color w:val="auto"/>
          <w:sz w:val="22"/>
          <w:szCs w:val="22"/>
          <w:lang w:val="es-CO"/>
        </w:rPr>
        <w:t>del acuerdo 741 de 2019, Modificado por el Acuerdo 837 de 2022, quedará así:</w:t>
      </w:r>
    </w:p>
    <w:p w14:paraId="3F6B2203" w14:textId="2BD583F5" w:rsidR="003B0214" w:rsidRDefault="003B0214" w:rsidP="004C13A1">
      <w:pPr>
        <w:autoSpaceDE w:val="0"/>
        <w:autoSpaceDN w:val="0"/>
        <w:adjustRightInd w:val="0"/>
        <w:jc w:val="both"/>
        <w:rPr>
          <w:rFonts w:eastAsia="Calibri" w:cs="Arial"/>
          <w:b/>
          <w:bCs/>
          <w:color w:val="auto"/>
          <w:sz w:val="22"/>
          <w:szCs w:val="22"/>
          <w:lang w:val="es-CO"/>
        </w:rPr>
      </w:pPr>
    </w:p>
    <w:p w14:paraId="723BB7E3" w14:textId="7E97E1D8" w:rsidR="009D5CD9" w:rsidRPr="009D5CD9" w:rsidRDefault="009D5CD9" w:rsidP="004C13A1">
      <w:pPr>
        <w:autoSpaceDE w:val="0"/>
        <w:autoSpaceDN w:val="0"/>
        <w:adjustRightInd w:val="0"/>
        <w:jc w:val="both"/>
        <w:rPr>
          <w:rFonts w:eastAsia="Calibri" w:cs="Arial"/>
          <w:bCs/>
          <w:color w:val="auto"/>
          <w:sz w:val="22"/>
          <w:szCs w:val="22"/>
          <w:lang w:val="es-CO"/>
        </w:rPr>
      </w:pPr>
      <w:r w:rsidRPr="009D5CD9">
        <w:rPr>
          <w:rFonts w:eastAsia="Calibri" w:cs="Arial"/>
          <w:b/>
          <w:bCs/>
          <w:color w:val="auto"/>
          <w:sz w:val="22"/>
          <w:szCs w:val="22"/>
          <w:lang w:val="es-CO"/>
        </w:rPr>
        <w:lastRenderedPageBreak/>
        <w:t>Artículo 71. PRESENTACIÓN DE LAS PONENCIAS</w:t>
      </w:r>
      <w:r>
        <w:rPr>
          <w:rFonts w:eastAsia="Calibri" w:cs="Arial"/>
          <w:b/>
          <w:bCs/>
          <w:color w:val="auto"/>
          <w:sz w:val="22"/>
          <w:szCs w:val="22"/>
          <w:lang w:val="es-CO"/>
        </w:rPr>
        <w:t xml:space="preserve">. </w:t>
      </w:r>
      <w:r w:rsidRPr="009D5CD9">
        <w:rPr>
          <w:rFonts w:eastAsia="Calibri" w:cs="Arial"/>
          <w:bCs/>
          <w:color w:val="auto"/>
          <w:sz w:val="22"/>
          <w:szCs w:val="22"/>
          <w:lang w:val="es-CO"/>
        </w:rPr>
        <w:t>El informe de las ponencias será presentado mediante documento firmado por los ponentes impreso o digital, remitido en formato editable y no editable, junto con el pliego de modificaciones en caso de que lo hubiere, e inmediatamente se pondrá en la red del Concejo, cumpliendo con los principios de publicidad y transparencia.</w:t>
      </w:r>
    </w:p>
    <w:p w14:paraId="780A79BF" w14:textId="77777777" w:rsidR="009D5CD9" w:rsidRPr="009D5CD9" w:rsidRDefault="009D5CD9" w:rsidP="004C13A1">
      <w:pPr>
        <w:autoSpaceDE w:val="0"/>
        <w:autoSpaceDN w:val="0"/>
        <w:adjustRightInd w:val="0"/>
        <w:jc w:val="both"/>
        <w:rPr>
          <w:rFonts w:eastAsia="Calibri" w:cs="Arial"/>
          <w:bCs/>
          <w:color w:val="auto"/>
          <w:sz w:val="22"/>
          <w:szCs w:val="22"/>
          <w:lang w:val="es-CO"/>
        </w:rPr>
      </w:pPr>
    </w:p>
    <w:p w14:paraId="44ED7F02" w14:textId="77777777" w:rsidR="009D5CD9" w:rsidRPr="009D5CD9" w:rsidRDefault="009D5CD9" w:rsidP="004C13A1">
      <w:pPr>
        <w:autoSpaceDE w:val="0"/>
        <w:autoSpaceDN w:val="0"/>
        <w:adjustRightInd w:val="0"/>
        <w:jc w:val="both"/>
        <w:rPr>
          <w:rFonts w:eastAsia="Calibri" w:cs="Arial"/>
          <w:bCs/>
          <w:color w:val="auto"/>
          <w:sz w:val="22"/>
          <w:szCs w:val="22"/>
          <w:lang w:val="es-CO"/>
        </w:rPr>
      </w:pPr>
      <w:r w:rsidRPr="009D5CD9">
        <w:rPr>
          <w:rFonts w:eastAsia="Calibri" w:cs="Arial"/>
          <w:bCs/>
          <w:color w:val="auto"/>
          <w:sz w:val="22"/>
          <w:szCs w:val="22"/>
          <w:lang w:val="es-CO"/>
        </w:rPr>
        <w:t>Toda ponencia deberá ser presentada y radicada ante la Subsecretaría de la Comisión Permanente cuando se trate de primer debate, o ante la Secretaría General si se trata de segundo debate, dentro del término fijado en el presente reglamento y debe concluir con ponencia negativa, positiva o positiva con modificaciones. En ningún caso se podrá rendir ponencia condicionada.</w:t>
      </w:r>
    </w:p>
    <w:p w14:paraId="662E5BD9" w14:textId="77777777" w:rsidR="009D5CD9" w:rsidRPr="009D5CD9" w:rsidRDefault="009D5CD9" w:rsidP="004C13A1">
      <w:pPr>
        <w:autoSpaceDE w:val="0"/>
        <w:autoSpaceDN w:val="0"/>
        <w:adjustRightInd w:val="0"/>
        <w:jc w:val="both"/>
        <w:rPr>
          <w:rFonts w:eastAsia="Calibri" w:cs="Arial"/>
          <w:bCs/>
          <w:color w:val="auto"/>
          <w:sz w:val="22"/>
          <w:szCs w:val="22"/>
          <w:lang w:val="es-CO"/>
        </w:rPr>
      </w:pPr>
      <w:r w:rsidRPr="009D5CD9">
        <w:rPr>
          <w:rFonts w:eastAsia="Calibri" w:cs="Arial"/>
          <w:bCs/>
          <w:color w:val="auto"/>
          <w:sz w:val="22"/>
          <w:szCs w:val="22"/>
          <w:lang w:val="es-CO"/>
        </w:rPr>
        <w:t xml:space="preserve"> </w:t>
      </w:r>
    </w:p>
    <w:p w14:paraId="1B8671CB" w14:textId="77777777" w:rsidR="009D5CD9" w:rsidRPr="009D5CD9" w:rsidRDefault="009D5CD9" w:rsidP="004C13A1">
      <w:pPr>
        <w:autoSpaceDE w:val="0"/>
        <w:autoSpaceDN w:val="0"/>
        <w:adjustRightInd w:val="0"/>
        <w:jc w:val="both"/>
        <w:rPr>
          <w:rFonts w:eastAsia="Calibri" w:cs="Arial"/>
          <w:bCs/>
          <w:color w:val="auto"/>
          <w:sz w:val="22"/>
          <w:szCs w:val="22"/>
          <w:lang w:val="es-CO"/>
        </w:rPr>
      </w:pPr>
      <w:r w:rsidRPr="009D5CD9">
        <w:rPr>
          <w:rFonts w:eastAsia="Calibri" w:cs="Arial"/>
          <w:bCs/>
          <w:color w:val="auto"/>
          <w:sz w:val="22"/>
          <w:szCs w:val="22"/>
          <w:lang w:val="es-CO"/>
        </w:rPr>
        <w:t>Parágrafo 1. El término de presentación de las ponencias en comisión será de diez (10) días hábiles a partir del día siguiente de la notificación que se le haga al ponente por parte de la Secretaría General y vencerá a las 5:00 p.m. del último día. Toda notificación realizada después de las 5:00 p.m. se entenderá realizada el día hábil siguiente.</w:t>
      </w:r>
    </w:p>
    <w:p w14:paraId="0FC84A0C" w14:textId="77777777" w:rsidR="009D5CD9" w:rsidRPr="009D5CD9" w:rsidRDefault="009D5CD9" w:rsidP="004C13A1">
      <w:pPr>
        <w:autoSpaceDE w:val="0"/>
        <w:autoSpaceDN w:val="0"/>
        <w:adjustRightInd w:val="0"/>
        <w:jc w:val="both"/>
        <w:rPr>
          <w:rFonts w:eastAsia="Calibri" w:cs="Arial"/>
          <w:bCs/>
          <w:color w:val="auto"/>
          <w:sz w:val="22"/>
          <w:szCs w:val="22"/>
          <w:lang w:val="es-CO"/>
        </w:rPr>
      </w:pPr>
    </w:p>
    <w:p w14:paraId="11CD64E9" w14:textId="3728EEE9" w:rsidR="009D5CD9" w:rsidRPr="00580F7E" w:rsidRDefault="009D5CD9" w:rsidP="004C13A1">
      <w:pPr>
        <w:autoSpaceDE w:val="0"/>
        <w:autoSpaceDN w:val="0"/>
        <w:adjustRightInd w:val="0"/>
        <w:jc w:val="both"/>
        <w:rPr>
          <w:rFonts w:eastAsia="Calibri" w:cs="Arial"/>
          <w:bCs/>
          <w:color w:val="auto"/>
          <w:sz w:val="22"/>
          <w:szCs w:val="22"/>
          <w:lang w:val="es-CO"/>
        </w:rPr>
      </w:pPr>
      <w:r w:rsidRPr="009D5CD9">
        <w:rPr>
          <w:rFonts w:eastAsia="Calibri" w:cs="Arial"/>
          <w:bCs/>
          <w:color w:val="auto"/>
          <w:sz w:val="22"/>
          <w:szCs w:val="22"/>
          <w:lang w:val="es-CO"/>
        </w:rPr>
        <w:t>En los casos que por su complejidad o tamaño del proyecto se requiera un plazo adicional, el ponente deberá solicitarlo por escrito al Presidente de la Comisión a más tardar un (</w:t>
      </w:r>
      <w:r w:rsidR="00C56963">
        <w:rPr>
          <w:rFonts w:eastAsia="Calibri" w:cs="Arial"/>
          <w:bCs/>
          <w:color w:val="auto"/>
          <w:sz w:val="22"/>
          <w:szCs w:val="22"/>
          <w:lang w:val="es-CO"/>
        </w:rPr>
        <w:t xml:space="preserve">1) día antes de su vencimiento; </w:t>
      </w:r>
      <w:r w:rsidR="00C56963" w:rsidRPr="00580F7E">
        <w:rPr>
          <w:rFonts w:eastAsia="Calibri" w:cs="Arial"/>
          <w:bCs/>
          <w:color w:val="auto"/>
          <w:sz w:val="22"/>
          <w:szCs w:val="22"/>
          <w:lang w:val="es-CO"/>
        </w:rPr>
        <w:t>teniendo en cuenta que este término solo será prorrogable por una única vez.</w:t>
      </w:r>
    </w:p>
    <w:p w14:paraId="0FA4FB1D" w14:textId="77777777" w:rsidR="009D5CD9" w:rsidRPr="009D5CD9" w:rsidRDefault="009D5CD9" w:rsidP="004C13A1">
      <w:pPr>
        <w:autoSpaceDE w:val="0"/>
        <w:autoSpaceDN w:val="0"/>
        <w:adjustRightInd w:val="0"/>
        <w:jc w:val="both"/>
        <w:rPr>
          <w:rFonts w:eastAsia="Calibri" w:cs="Arial"/>
          <w:bCs/>
          <w:color w:val="auto"/>
          <w:sz w:val="22"/>
          <w:szCs w:val="22"/>
          <w:lang w:val="es-CO"/>
        </w:rPr>
      </w:pPr>
    </w:p>
    <w:p w14:paraId="4D2946E3" w14:textId="77777777" w:rsidR="009D5CD9" w:rsidRDefault="009D5CD9" w:rsidP="004C13A1">
      <w:pPr>
        <w:autoSpaceDE w:val="0"/>
        <w:autoSpaceDN w:val="0"/>
        <w:adjustRightInd w:val="0"/>
        <w:jc w:val="both"/>
        <w:rPr>
          <w:rFonts w:eastAsia="Calibri" w:cs="Arial"/>
          <w:bCs/>
          <w:color w:val="auto"/>
          <w:sz w:val="22"/>
          <w:szCs w:val="22"/>
          <w:lang w:val="es-CO"/>
        </w:rPr>
      </w:pPr>
      <w:r w:rsidRPr="009D5CD9">
        <w:rPr>
          <w:rFonts w:eastAsia="Calibri" w:cs="Arial"/>
          <w:bCs/>
          <w:color w:val="auto"/>
          <w:sz w:val="22"/>
          <w:szCs w:val="22"/>
          <w:lang w:val="es-CO"/>
        </w:rPr>
        <w:t xml:space="preserve">Para el caso específico del Proyecto de Acuerdo del Plan de Ordenamiento Territorial, el término de presentación de las ponencias será de quince (15) días hábiles, prorrogables por diez (10) días más.                                                                                            </w:t>
      </w:r>
    </w:p>
    <w:p w14:paraId="6A0A077A" w14:textId="77777777" w:rsidR="009D5CD9" w:rsidRDefault="009D5CD9" w:rsidP="004C13A1">
      <w:pPr>
        <w:autoSpaceDE w:val="0"/>
        <w:autoSpaceDN w:val="0"/>
        <w:adjustRightInd w:val="0"/>
        <w:jc w:val="both"/>
        <w:rPr>
          <w:rFonts w:eastAsia="Calibri" w:cs="Arial"/>
          <w:bCs/>
          <w:color w:val="auto"/>
          <w:sz w:val="22"/>
          <w:szCs w:val="22"/>
          <w:lang w:val="es-CO"/>
        </w:rPr>
      </w:pPr>
    </w:p>
    <w:p w14:paraId="10E0C68A" w14:textId="2CF5BABF" w:rsidR="009D5CD9" w:rsidRPr="009D5CD9" w:rsidRDefault="009D5CD9" w:rsidP="004C13A1">
      <w:pPr>
        <w:autoSpaceDE w:val="0"/>
        <w:autoSpaceDN w:val="0"/>
        <w:adjustRightInd w:val="0"/>
        <w:jc w:val="both"/>
        <w:rPr>
          <w:rFonts w:eastAsia="Calibri" w:cs="Arial"/>
          <w:bCs/>
          <w:color w:val="auto"/>
          <w:sz w:val="22"/>
          <w:szCs w:val="22"/>
          <w:lang w:val="es-CO"/>
        </w:rPr>
      </w:pPr>
      <w:r w:rsidRPr="009D5CD9">
        <w:rPr>
          <w:rFonts w:eastAsia="Calibri" w:cs="Arial"/>
          <w:bCs/>
          <w:color w:val="auto"/>
          <w:sz w:val="22"/>
          <w:szCs w:val="22"/>
          <w:lang w:val="es-CO"/>
        </w:rPr>
        <w:t>Parágrafo 2. El término de presentación de las ponencias o ratificación para segundo debate en la Plenaria de la Corporación será máximo de tres (3) días calendario, siguientes a su aprobación en primer debate. Durante este lapso, el subsecretario de la Comisión respectiva remitirá a la Secretaría General el expediente del proyecto aprobado, previa publicación del texto definitivo en la red interna y página web del Concejo de Bogotá, D.C.</w:t>
      </w:r>
    </w:p>
    <w:p w14:paraId="1A2D674A" w14:textId="77777777" w:rsidR="009D5CD9" w:rsidRPr="009D5CD9" w:rsidRDefault="009D5CD9" w:rsidP="004C13A1">
      <w:pPr>
        <w:autoSpaceDE w:val="0"/>
        <w:autoSpaceDN w:val="0"/>
        <w:adjustRightInd w:val="0"/>
        <w:jc w:val="both"/>
        <w:rPr>
          <w:rFonts w:eastAsia="Calibri" w:cs="Arial"/>
          <w:bCs/>
          <w:color w:val="auto"/>
          <w:sz w:val="22"/>
          <w:szCs w:val="22"/>
          <w:lang w:val="es-CO"/>
        </w:rPr>
      </w:pPr>
      <w:r w:rsidRPr="009D5CD9">
        <w:rPr>
          <w:rFonts w:eastAsia="Calibri" w:cs="Arial"/>
          <w:bCs/>
          <w:color w:val="auto"/>
          <w:sz w:val="22"/>
          <w:szCs w:val="22"/>
          <w:lang w:val="es-CO"/>
        </w:rPr>
        <w:t xml:space="preserve"> </w:t>
      </w:r>
    </w:p>
    <w:p w14:paraId="6D546513" w14:textId="0F68E84D" w:rsidR="00952586" w:rsidRDefault="009D5CD9" w:rsidP="004C13A1">
      <w:pPr>
        <w:autoSpaceDE w:val="0"/>
        <w:autoSpaceDN w:val="0"/>
        <w:adjustRightInd w:val="0"/>
        <w:jc w:val="both"/>
        <w:rPr>
          <w:rFonts w:eastAsia="Calibri" w:cs="Arial"/>
          <w:bCs/>
          <w:color w:val="auto"/>
          <w:sz w:val="22"/>
          <w:szCs w:val="22"/>
          <w:lang w:val="es-CO"/>
        </w:rPr>
      </w:pPr>
      <w:r w:rsidRPr="009D5CD9">
        <w:rPr>
          <w:rFonts w:eastAsia="Calibri" w:cs="Arial"/>
          <w:bCs/>
          <w:color w:val="auto"/>
          <w:sz w:val="22"/>
          <w:szCs w:val="22"/>
          <w:lang w:val="es-CO"/>
        </w:rPr>
        <w:t xml:space="preserve">Parágrafo 3. </w:t>
      </w:r>
      <w:r w:rsidR="00570380">
        <w:rPr>
          <w:rFonts w:eastAsia="Calibri" w:cs="Arial"/>
          <w:bCs/>
          <w:color w:val="auto"/>
          <w:sz w:val="22"/>
          <w:szCs w:val="22"/>
          <w:lang w:val="es-CO"/>
        </w:rPr>
        <w:t>Cuando uno o más de los ponentes presente un impedimento o sea recusado, el término para la presentación de la ponencia se suspenderá, hasta tanto sean resueltos</w:t>
      </w:r>
      <w:r w:rsidR="00952586">
        <w:rPr>
          <w:rFonts w:eastAsia="Calibri" w:cs="Arial"/>
          <w:bCs/>
          <w:color w:val="auto"/>
          <w:sz w:val="22"/>
          <w:szCs w:val="22"/>
          <w:lang w:val="es-CO"/>
        </w:rPr>
        <w:t>; s</w:t>
      </w:r>
      <w:r w:rsidR="00952586" w:rsidRPr="00952586">
        <w:rPr>
          <w:rFonts w:eastAsia="Calibri" w:cs="Arial"/>
          <w:bCs/>
          <w:color w:val="auto"/>
          <w:sz w:val="22"/>
          <w:szCs w:val="22"/>
          <w:lang w:val="es-CO"/>
        </w:rPr>
        <w:t xml:space="preserve">i en esta etapa, la recusación o el impedimento corresponde a un concejal que no es ponente, no se suspende el </w:t>
      </w:r>
      <w:r w:rsidR="00952586">
        <w:rPr>
          <w:rFonts w:eastAsia="Calibri" w:cs="Arial"/>
          <w:bCs/>
          <w:color w:val="auto"/>
          <w:sz w:val="22"/>
          <w:szCs w:val="22"/>
          <w:lang w:val="es-CO"/>
        </w:rPr>
        <w:t>término para presentar la ponencia</w:t>
      </w:r>
      <w:r w:rsidR="00952586" w:rsidRPr="00952586">
        <w:rPr>
          <w:rFonts w:eastAsia="Calibri" w:cs="Arial"/>
          <w:bCs/>
          <w:color w:val="auto"/>
          <w:sz w:val="22"/>
          <w:szCs w:val="22"/>
          <w:lang w:val="es-CO"/>
        </w:rPr>
        <w:t>.</w:t>
      </w:r>
    </w:p>
    <w:p w14:paraId="0156C930" w14:textId="77777777" w:rsidR="00570380" w:rsidRDefault="00570380" w:rsidP="004C13A1">
      <w:pPr>
        <w:autoSpaceDE w:val="0"/>
        <w:autoSpaceDN w:val="0"/>
        <w:adjustRightInd w:val="0"/>
        <w:jc w:val="both"/>
        <w:rPr>
          <w:rFonts w:eastAsia="Calibri" w:cs="Arial"/>
          <w:bCs/>
          <w:color w:val="auto"/>
          <w:sz w:val="22"/>
          <w:szCs w:val="22"/>
          <w:lang w:val="es-CO"/>
        </w:rPr>
      </w:pPr>
    </w:p>
    <w:p w14:paraId="10784ED3" w14:textId="0465EB02" w:rsidR="002F70EB" w:rsidRDefault="00570380" w:rsidP="004C13A1">
      <w:pPr>
        <w:autoSpaceDE w:val="0"/>
        <w:autoSpaceDN w:val="0"/>
        <w:adjustRightInd w:val="0"/>
        <w:jc w:val="both"/>
        <w:rPr>
          <w:rFonts w:eastAsia="Calibri" w:cs="Arial"/>
          <w:bCs/>
          <w:color w:val="auto"/>
          <w:sz w:val="22"/>
          <w:szCs w:val="22"/>
          <w:lang w:val="es-CO"/>
        </w:rPr>
      </w:pPr>
      <w:r>
        <w:rPr>
          <w:rFonts w:eastAsia="Calibri" w:cs="Arial"/>
          <w:bCs/>
          <w:color w:val="auto"/>
          <w:sz w:val="22"/>
          <w:szCs w:val="22"/>
          <w:lang w:val="es-CO"/>
        </w:rPr>
        <w:t xml:space="preserve">Parágrafo 4. </w:t>
      </w:r>
      <w:r w:rsidR="009D5CD9" w:rsidRPr="009D5CD9">
        <w:rPr>
          <w:rFonts w:eastAsia="Calibri" w:cs="Arial"/>
          <w:bCs/>
          <w:color w:val="auto"/>
          <w:sz w:val="22"/>
          <w:szCs w:val="22"/>
          <w:lang w:val="es-CO"/>
        </w:rPr>
        <w:t>Terminado el periodo de sesiones ordinarias, se entiende que el plazo para la presentación de ponencias queda agotado.</w:t>
      </w:r>
      <w:r w:rsidR="006705C1">
        <w:rPr>
          <w:rFonts w:eastAsia="Calibri" w:cs="Arial"/>
          <w:bCs/>
          <w:color w:val="auto"/>
          <w:sz w:val="22"/>
          <w:szCs w:val="22"/>
          <w:lang w:val="es-CO"/>
        </w:rPr>
        <w:t xml:space="preserve"> </w:t>
      </w:r>
    </w:p>
    <w:p w14:paraId="3AACFAFE" w14:textId="77777777" w:rsidR="002F70EB" w:rsidRDefault="002F70EB" w:rsidP="004C13A1">
      <w:pPr>
        <w:autoSpaceDE w:val="0"/>
        <w:autoSpaceDN w:val="0"/>
        <w:adjustRightInd w:val="0"/>
        <w:jc w:val="both"/>
        <w:rPr>
          <w:rFonts w:eastAsia="Calibri" w:cs="Arial"/>
          <w:bCs/>
          <w:color w:val="auto"/>
          <w:sz w:val="22"/>
          <w:szCs w:val="22"/>
          <w:lang w:val="es-CO"/>
        </w:rPr>
      </w:pPr>
    </w:p>
    <w:p w14:paraId="39342AFE" w14:textId="40DED019" w:rsidR="009D5CD9" w:rsidRPr="00B03E56" w:rsidRDefault="00580F7E" w:rsidP="004C13A1">
      <w:pPr>
        <w:autoSpaceDE w:val="0"/>
        <w:autoSpaceDN w:val="0"/>
        <w:adjustRightInd w:val="0"/>
        <w:jc w:val="both"/>
        <w:rPr>
          <w:rFonts w:eastAsia="Calibri" w:cs="Arial"/>
          <w:bCs/>
          <w:color w:val="auto"/>
          <w:sz w:val="22"/>
          <w:szCs w:val="22"/>
          <w:lang w:val="es-CO"/>
        </w:rPr>
      </w:pPr>
      <w:r>
        <w:rPr>
          <w:rFonts w:eastAsia="Calibri" w:cs="Arial"/>
          <w:bCs/>
          <w:color w:val="auto"/>
          <w:sz w:val="22"/>
          <w:szCs w:val="22"/>
          <w:lang w:val="es-CO"/>
        </w:rPr>
        <w:t xml:space="preserve">*Adición por parte de los </w:t>
      </w:r>
      <w:proofErr w:type="spellStart"/>
      <w:r w:rsidR="009D5CD9" w:rsidRPr="00B03E56">
        <w:rPr>
          <w:rFonts w:eastAsia="Calibri" w:cs="Arial"/>
          <w:bCs/>
          <w:color w:val="auto"/>
          <w:sz w:val="22"/>
          <w:szCs w:val="22"/>
          <w:lang w:val="es-CO"/>
        </w:rPr>
        <w:t>H</w:t>
      </w:r>
      <w:r>
        <w:rPr>
          <w:rFonts w:eastAsia="Calibri" w:cs="Arial"/>
          <w:bCs/>
          <w:color w:val="auto"/>
          <w:sz w:val="22"/>
          <w:szCs w:val="22"/>
          <w:lang w:val="es-CO"/>
        </w:rPr>
        <w:t>s.</w:t>
      </w:r>
      <w:r w:rsidR="009D5CD9" w:rsidRPr="00B03E56">
        <w:rPr>
          <w:rFonts w:eastAsia="Calibri" w:cs="Arial"/>
          <w:bCs/>
          <w:color w:val="auto"/>
          <w:sz w:val="22"/>
          <w:szCs w:val="22"/>
          <w:lang w:val="es-CO"/>
        </w:rPr>
        <w:t>C</w:t>
      </w:r>
      <w:r>
        <w:rPr>
          <w:rFonts w:eastAsia="Calibri" w:cs="Arial"/>
          <w:bCs/>
          <w:color w:val="auto"/>
          <w:sz w:val="22"/>
          <w:szCs w:val="22"/>
          <w:lang w:val="es-CO"/>
        </w:rPr>
        <w:t>s</w:t>
      </w:r>
      <w:proofErr w:type="spellEnd"/>
      <w:r>
        <w:rPr>
          <w:rFonts w:eastAsia="Calibri" w:cs="Arial"/>
          <w:bCs/>
          <w:color w:val="auto"/>
          <w:sz w:val="22"/>
          <w:szCs w:val="22"/>
          <w:lang w:val="es-CO"/>
        </w:rPr>
        <w:t>.</w:t>
      </w:r>
      <w:r w:rsidR="009D5CD9" w:rsidRPr="00B03E56">
        <w:rPr>
          <w:rFonts w:eastAsia="Calibri" w:cs="Arial"/>
          <w:bCs/>
          <w:color w:val="auto"/>
          <w:sz w:val="22"/>
          <w:szCs w:val="22"/>
          <w:lang w:val="es-CO"/>
        </w:rPr>
        <w:t xml:space="preserve"> Humberto Amín</w:t>
      </w:r>
      <w:r w:rsidR="00C56963">
        <w:rPr>
          <w:rFonts w:eastAsia="Calibri" w:cs="Arial"/>
          <w:bCs/>
          <w:color w:val="auto"/>
          <w:sz w:val="22"/>
          <w:szCs w:val="22"/>
          <w:lang w:val="es-CO"/>
        </w:rPr>
        <w:t xml:space="preserve"> y Ricardo Correa</w:t>
      </w:r>
    </w:p>
    <w:p w14:paraId="43A26CC8" w14:textId="77777777" w:rsidR="002735DB" w:rsidRDefault="002735DB" w:rsidP="004C13A1">
      <w:pPr>
        <w:autoSpaceDE w:val="0"/>
        <w:autoSpaceDN w:val="0"/>
        <w:adjustRightInd w:val="0"/>
        <w:jc w:val="both"/>
        <w:rPr>
          <w:rFonts w:eastAsia="Calibri" w:cs="Arial"/>
          <w:b/>
          <w:bCs/>
          <w:color w:val="auto"/>
          <w:sz w:val="22"/>
          <w:szCs w:val="22"/>
          <w:lang w:val="es-CO"/>
        </w:rPr>
      </w:pPr>
    </w:p>
    <w:p w14:paraId="22A2E085" w14:textId="2610E04F" w:rsidR="003B0214" w:rsidRDefault="004F200B"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Artículo 39</w:t>
      </w:r>
      <w:r w:rsidR="00837884" w:rsidRPr="003B0214">
        <w:rPr>
          <w:rFonts w:eastAsia="Calibri" w:cs="Arial"/>
          <w:b/>
          <w:bCs/>
          <w:color w:val="auto"/>
          <w:sz w:val="22"/>
          <w:szCs w:val="22"/>
          <w:lang w:val="es-CO"/>
        </w:rPr>
        <w:t>.-</w:t>
      </w:r>
      <w:r w:rsidR="009D5CD9">
        <w:rPr>
          <w:rFonts w:eastAsia="Calibri" w:cs="Arial"/>
          <w:b/>
          <w:bCs/>
          <w:color w:val="auto"/>
          <w:sz w:val="22"/>
          <w:szCs w:val="22"/>
          <w:lang w:val="es-CO"/>
        </w:rPr>
        <w:t xml:space="preserve"> El Artículo 72 </w:t>
      </w:r>
      <w:r w:rsidR="003B0214" w:rsidRPr="003B0214">
        <w:rPr>
          <w:rFonts w:eastAsia="Calibri" w:cs="Arial"/>
          <w:b/>
          <w:bCs/>
          <w:color w:val="auto"/>
          <w:sz w:val="22"/>
          <w:szCs w:val="22"/>
          <w:lang w:val="es-CO"/>
        </w:rPr>
        <w:t>del acuerdo 741 de 2019, Modificado por el Acuerdo 837 de 2022, quedará así:</w:t>
      </w:r>
    </w:p>
    <w:p w14:paraId="613A6429" w14:textId="77777777" w:rsidR="003B0214" w:rsidRDefault="003B0214" w:rsidP="004C13A1">
      <w:pPr>
        <w:autoSpaceDE w:val="0"/>
        <w:autoSpaceDN w:val="0"/>
        <w:adjustRightInd w:val="0"/>
        <w:jc w:val="both"/>
        <w:rPr>
          <w:rFonts w:eastAsia="Calibri" w:cs="Arial"/>
          <w:b/>
          <w:bCs/>
          <w:color w:val="auto"/>
          <w:sz w:val="22"/>
          <w:szCs w:val="22"/>
          <w:lang w:val="es-CO"/>
        </w:rPr>
      </w:pPr>
    </w:p>
    <w:p w14:paraId="5C6D8181" w14:textId="16489959" w:rsidR="003B0214" w:rsidRDefault="009D5CD9" w:rsidP="004C13A1">
      <w:pPr>
        <w:autoSpaceDE w:val="0"/>
        <w:autoSpaceDN w:val="0"/>
        <w:adjustRightInd w:val="0"/>
        <w:jc w:val="both"/>
        <w:rPr>
          <w:rFonts w:eastAsia="Calibri" w:cs="Arial"/>
          <w:b/>
          <w:bCs/>
          <w:color w:val="auto"/>
          <w:sz w:val="22"/>
          <w:szCs w:val="22"/>
          <w:lang w:val="es-CO"/>
        </w:rPr>
      </w:pPr>
      <w:r w:rsidRPr="009D5CD9">
        <w:rPr>
          <w:rFonts w:eastAsia="Calibri" w:cs="Arial"/>
          <w:b/>
          <w:bCs/>
          <w:color w:val="auto"/>
          <w:sz w:val="22"/>
          <w:szCs w:val="22"/>
          <w:lang w:val="es-CO"/>
        </w:rPr>
        <w:t>A</w:t>
      </w:r>
      <w:r w:rsidR="002735DB" w:rsidRPr="009D5CD9">
        <w:rPr>
          <w:rFonts w:eastAsia="Calibri" w:cs="Arial"/>
          <w:b/>
          <w:bCs/>
          <w:color w:val="auto"/>
          <w:sz w:val="22"/>
          <w:szCs w:val="22"/>
          <w:lang w:val="es-CO"/>
        </w:rPr>
        <w:t>rtículo</w:t>
      </w:r>
      <w:r w:rsidRPr="009D5CD9">
        <w:rPr>
          <w:rFonts w:eastAsia="Calibri" w:cs="Arial"/>
          <w:b/>
          <w:bCs/>
          <w:color w:val="auto"/>
          <w:sz w:val="22"/>
          <w:szCs w:val="22"/>
          <w:lang w:val="es-CO"/>
        </w:rPr>
        <w:t xml:space="preserve"> 72.- NÚMERO DE DEBATES.</w:t>
      </w:r>
    </w:p>
    <w:p w14:paraId="3DDB05B4" w14:textId="77777777" w:rsidR="00837884" w:rsidRPr="003B0214" w:rsidRDefault="00837884" w:rsidP="004C13A1">
      <w:pPr>
        <w:autoSpaceDE w:val="0"/>
        <w:autoSpaceDN w:val="0"/>
        <w:adjustRightInd w:val="0"/>
        <w:jc w:val="both"/>
        <w:rPr>
          <w:rFonts w:eastAsia="Calibri" w:cs="Arial"/>
          <w:color w:val="auto"/>
          <w:sz w:val="22"/>
          <w:szCs w:val="22"/>
          <w:lang w:val="es-CO"/>
        </w:rPr>
      </w:pPr>
    </w:p>
    <w:p w14:paraId="1676AF79" w14:textId="47FD8E95" w:rsidR="00837884" w:rsidRPr="00B03E56" w:rsidRDefault="009D5CD9" w:rsidP="004C13A1">
      <w:pPr>
        <w:autoSpaceDE w:val="0"/>
        <w:autoSpaceDN w:val="0"/>
        <w:adjustRightInd w:val="0"/>
        <w:jc w:val="both"/>
        <w:rPr>
          <w:rFonts w:eastAsia="Calibri" w:cs="Arial"/>
          <w:color w:val="auto"/>
          <w:sz w:val="22"/>
          <w:szCs w:val="22"/>
          <w:lang w:val="es-CO"/>
        </w:rPr>
      </w:pPr>
      <w:r w:rsidRPr="00B03E56">
        <w:rPr>
          <w:rFonts w:eastAsia="Calibri" w:cs="Arial"/>
          <w:color w:val="auto"/>
          <w:sz w:val="22"/>
          <w:szCs w:val="22"/>
          <w:lang w:val="es-CO"/>
        </w:rPr>
        <w:t>(…)</w:t>
      </w:r>
    </w:p>
    <w:p w14:paraId="6553CFA8" w14:textId="5577877C" w:rsidR="009D5CD9" w:rsidRDefault="009D5CD9" w:rsidP="004C13A1">
      <w:pPr>
        <w:autoSpaceDE w:val="0"/>
        <w:autoSpaceDN w:val="0"/>
        <w:adjustRightInd w:val="0"/>
        <w:jc w:val="both"/>
        <w:rPr>
          <w:rFonts w:eastAsia="Calibri" w:cs="Arial"/>
          <w:color w:val="auto"/>
          <w:sz w:val="22"/>
          <w:szCs w:val="22"/>
          <w:lang w:val="es-CO"/>
        </w:rPr>
      </w:pPr>
    </w:p>
    <w:p w14:paraId="659590E3" w14:textId="199CB7E9" w:rsidR="009D5CD9" w:rsidRDefault="002A2E7E" w:rsidP="004C13A1">
      <w:pPr>
        <w:autoSpaceDE w:val="0"/>
        <w:autoSpaceDN w:val="0"/>
        <w:adjustRightInd w:val="0"/>
        <w:jc w:val="both"/>
        <w:rPr>
          <w:rFonts w:eastAsia="Calibri" w:cs="Arial"/>
          <w:color w:val="auto"/>
          <w:sz w:val="22"/>
          <w:szCs w:val="22"/>
          <w:lang w:val="es-CO"/>
        </w:rPr>
      </w:pPr>
      <w:r w:rsidRPr="002A2E7E">
        <w:rPr>
          <w:rFonts w:eastAsia="Calibri" w:cs="Arial"/>
          <w:color w:val="auto"/>
          <w:sz w:val="22"/>
          <w:szCs w:val="22"/>
          <w:lang w:val="es-CO"/>
        </w:rPr>
        <w:lastRenderedPageBreak/>
        <w:t>Parágrafo 2. En segundo debate no se podrán introducir modificaciones de fondo o adiciones al texto aprobado por la comisión, excepto cuando se trate de cambios de forma o supresiones siempre que estas últimas no alteren el fondo o la esencia del articulado aprobado en primer debate.</w:t>
      </w:r>
    </w:p>
    <w:p w14:paraId="2C482543" w14:textId="6676A1C5" w:rsidR="002A2E7E" w:rsidRDefault="002A2E7E" w:rsidP="004C13A1">
      <w:pPr>
        <w:autoSpaceDE w:val="0"/>
        <w:autoSpaceDN w:val="0"/>
        <w:adjustRightInd w:val="0"/>
        <w:jc w:val="both"/>
        <w:rPr>
          <w:rFonts w:eastAsia="Calibri" w:cs="Arial"/>
          <w:color w:val="auto"/>
          <w:sz w:val="22"/>
          <w:szCs w:val="22"/>
          <w:lang w:val="es-CO"/>
        </w:rPr>
      </w:pPr>
    </w:p>
    <w:p w14:paraId="7028F115" w14:textId="14B4B1EB" w:rsidR="002A2E7E" w:rsidRPr="00B03E56" w:rsidRDefault="002A2E7E" w:rsidP="004C13A1">
      <w:pPr>
        <w:autoSpaceDE w:val="0"/>
        <w:autoSpaceDN w:val="0"/>
        <w:adjustRightInd w:val="0"/>
        <w:jc w:val="both"/>
        <w:rPr>
          <w:rFonts w:eastAsia="Calibri" w:cs="Arial"/>
          <w:color w:val="auto"/>
          <w:sz w:val="22"/>
          <w:szCs w:val="22"/>
          <w:lang w:val="es-CO"/>
        </w:rPr>
      </w:pPr>
      <w:r w:rsidRPr="00B03E56">
        <w:rPr>
          <w:rFonts w:eastAsia="Calibri" w:cs="Arial"/>
          <w:color w:val="auto"/>
          <w:sz w:val="22"/>
          <w:szCs w:val="22"/>
          <w:lang w:val="es-CO"/>
        </w:rPr>
        <w:t>(…)</w:t>
      </w:r>
    </w:p>
    <w:p w14:paraId="731A51D8" w14:textId="77777777" w:rsidR="002A2E7E" w:rsidRPr="002A2E7E" w:rsidRDefault="002A2E7E" w:rsidP="004C13A1">
      <w:pPr>
        <w:autoSpaceDE w:val="0"/>
        <w:autoSpaceDN w:val="0"/>
        <w:adjustRightInd w:val="0"/>
        <w:jc w:val="both"/>
        <w:rPr>
          <w:rFonts w:eastAsia="Calibri" w:cs="Arial"/>
          <w:b/>
          <w:color w:val="auto"/>
          <w:sz w:val="22"/>
          <w:szCs w:val="22"/>
          <w:lang w:val="es-CO"/>
        </w:rPr>
      </w:pPr>
    </w:p>
    <w:p w14:paraId="08DF5CDE" w14:textId="4B0D1F05" w:rsidR="002A2E7E" w:rsidRPr="00B03E56" w:rsidRDefault="002A2E7E" w:rsidP="004C13A1">
      <w:pPr>
        <w:autoSpaceDE w:val="0"/>
        <w:autoSpaceDN w:val="0"/>
        <w:adjustRightInd w:val="0"/>
        <w:jc w:val="both"/>
        <w:rPr>
          <w:rFonts w:eastAsia="Calibri" w:cs="Arial"/>
          <w:color w:val="auto"/>
          <w:sz w:val="22"/>
          <w:szCs w:val="22"/>
          <w:lang w:val="es-CO"/>
        </w:rPr>
      </w:pPr>
      <w:r w:rsidRPr="00B03E56">
        <w:rPr>
          <w:rFonts w:eastAsia="Calibri" w:cs="Arial"/>
          <w:color w:val="auto"/>
          <w:sz w:val="22"/>
          <w:szCs w:val="22"/>
          <w:lang w:val="es-CO"/>
        </w:rPr>
        <w:t xml:space="preserve">*Adición </w:t>
      </w:r>
      <w:r w:rsidR="00580F7E">
        <w:rPr>
          <w:rFonts w:eastAsia="Calibri" w:cs="Arial"/>
          <w:color w:val="auto"/>
          <w:sz w:val="22"/>
          <w:szCs w:val="22"/>
          <w:lang w:val="es-CO"/>
        </w:rPr>
        <w:t xml:space="preserve">por parte </w:t>
      </w:r>
      <w:r w:rsidRPr="00B03E56">
        <w:rPr>
          <w:rFonts w:eastAsia="Calibri" w:cs="Arial"/>
          <w:color w:val="auto"/>
          <w:sz w:val="22"/>
          <w:szCs w:val="22"/>
          <w:lang w:val="es-CO"/>
        </w:rPr>
        <w:t>del HC Humberto Amín</w:t>
      </w:r>
    </w:p>
    <w:p w14:paraId="77A664AC" w14:textId="77777777" w:rsidR="002A2E7E" w:rsidRPr="003B0214" w:rsidRDefault="002A2E7E" w:rsidP="004C13A1">
      <w:pPr>
        <w:autoSpaceDE w:val="0"/>
        <w:autoSpaceDN w:val="0"/>
        <w:adjustRightInd w:val="0"/>
        <w:jc w:val="both"/>
        <w:rPr>
          <w:rFonts w:eastAsia="Calibri" w:cs="Arial"/>
          <w:color w:val="auto"/>
          <w:sz w:val="22"/>
          <w:szCs w:val="22"/>
          <w:lang w:val="es-CO"/>
        </w:rPr>
      </w:pPr>
    </w:p>
    <w:p w14:paraId="45DAA26B" w14:textId="71567B76" w:rsidR="003B0214" w:rsidRDefault="004F200B" w:rsidP="004C13A1">
      <w:pPr>
        <w:tabs>
          <w:tab w:val="left" w:pos="2020"/>
        </w:tabs>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Artículo 40</w:t>
      </w:r>
      <w:r w:rsidR="002A2E7E">
        <w:rPr>
          <w:rFonts w:eastAsia="Calibri" w:cs="Arial"/>
          <w:b/>
          <w:bCs/>
          <w:color w:val="auto"/>
          <w:sz w:val="22"/>
          <w:szCs w:val="22"/>
          <w:lang w:val="es-CO"/>
        </w:rPr>
        <w:t xml:space="preserve">.- El Artículo 73 </w:t>
      </w:r>
      <w:r w:rsidR="003B0214" w:rsidRPr="003B0214">
        <w:rPr>
          <w:rFonts w:eastAsia="Calibri" w:cs="Arial"/>
          <w:b/>
          <w:bCs/>
          <w:color w:val="auto"/>
          <w:sz w:val="22"/>
          <w:szCs w:val="22"/>
          <w:lang w:val="es-CO"/>
        </w:rPr>
        <w:t>del acuerdo 741 de 2019, Modificado por el Acuerdo 837 de 2022, quedará así:</w:t>
      </w:r>
    </w:p>
    <w:p w14:paraId="1CD58462" w14:textId="77777777" w:rsidR="003B0214" w:rsidRDefault="003B0214" w:rsidP="004C13A1">
      <w:pPr>
        <w:tabs>
          <w:tab w:val="left" w:pos="2020"/>
        </w:tabs>
        <w:autoSpaceDE w:val="0"/>
        <w:autoSpaceDN w:val="0"/>
        <w:adjustRightInd w:val="0"/>
        <w:jc w:val="both"/>
        <w:rPr>
          <w:rFonts w:eastAsia="Calibri" w:cs="Arial"/>
          <w:b/>
          <w:bCs/>
          <w:color w:val="auto"/>
          <w:sz w:val="22"/>
          <w:szCs w:val="22"/>
          <w:lang w:val="es-CO"/>
        </w:rPr>
      </w:pPr>
    </w:p>
    <w:p w14:paraId="774318FC" w14:textId="77777777" w:rsidR="002A2E7E" w:rsidRPr="003B0214" w:rsidRDefault="002A2E7E" w:rsidP="004C13A1">
      <w:pPr>
        <w:autoSpaceDE w:val="0"/>
        <w:autoSpaceDN w:val="0"/>
        <w:adjustRightInd w:val="0"/>
        <w:jc w:val="both"/>
        <w:rPr>
          <w:rFonts w:eastAsia="Calibri" w:cs="Arial"/>
          <w:b/>
          <w:bCs/>
          <w:color w:val="auto"/>
          <w:sz w:val="22"/>
          <w:szCs w:val="22"/>
          <w:lang w:val="es-CO"/>
        </w:rPr>
      </w:pPr>
      <w:r w:rsidRPr="003B0214">
        <w:rPr>
          <w:rFonts w:eastAsia="Calibri" w:cs="Arial"/>
          <w:b/>
          <w:bCs/>
          <w:color w:val="auto"/>
          <w:sz w:val="22"/>
          <w:szCs w:val="22"/>
          <w:lang w:val="es-CO"/>
        </w:rPr>
        <w:t>Artículo 73. DESARROLLO DE LOS DEBATES.</w:t>
      </w:r>
    </w:p>
    <w:p w14:paraId="642267D1" w14:textId="77777777" w:rsidR="002A2E7E" w:rsidRPr="003B0214" w:rsidRDefault="002A2E7E" w:rsidP="004C13A1">
      <w:pPr>
        <w:autoSpaceDE w:val="0"/>
        <w:autoSpaceDN w:val="0"/>
        <w:adjustRightInd w:val="0"/>
        <w:jc w:val="both"/>
        <w:rPr>
          <w:rFonts w:eastAsia="Calibri" w:cs="Arial"/>
          <w:b/>
          <w:bCs/>
          <w:color w:val="auto"/>
          <w:sz w:val="22"/>
          <w:szCs w:val="22"/>
          <w:lang w:val="es-CO"/>
        </w:rPr>
      </w:pPr>
    </w:p>
    <w:p w14:paraId="16F5A8E6" w14:textId="77777777" w:rsidR="002A2E7E" w:rsidRPr="00B03E56" w:rsidRDefault="002A2E7E" w:rsidP="004C13A1">
      <w:pPr>
        <w:autoSpaceDE w:val="0"/>
        <w:autoSpaceDN w:val="0"/>
        <w:adjustRightInd w:val="0"/>
        <w:jc w:val="both"/>
        <w:rPr>
          <w:rFonts w:eastAsia="Calibri" w:cs="Arial"/>
          <w:bCs/>
          <w:color w:val="auto"/>
          <w:sz w:val="22"/>
          <w:szCs w:val="22"/>
          <w:lang w:val="es-CO"/>
        </w:rPr>
      </w:pPr>
      <w:r w:rsidRPr="00B03E56">
        <w:rPr>
          <w:rFonts w:eastAsia="Calibri" w:cs="Arial"/>
          <w:bCs/>
          <w:color w:val="auto"/>
          <w:sz w:val="22"/>
          <w:szCs w:val="22"/>
          <w:lang w:val="es-CO"/>
        </w:rPr>
        <w:t>(…)</w:t>
      </w:r>
    </w:p>
    <w:p w14:paraId="695D4F93" w14:textId="77777777" w:rsidR="002A2E7E" w:rsidRPr="003B0214" w:rsidRDefault="002A2E7E" w:rsidP="004C13A1">
      <w:pPr>
        <w:autoSpaceDE w:val="0"/>
        <w:autoSpaceDN w:val="0"/>
        <w:adjustRightInd w:val="0"/>
        <w:jc w:val="both"/>
        <w:rPr>
          <w:rFonts w:eastAsia="Calibri" w:cs="Arial"/>
          <w:b/>
          <w:bCs/>
          <w:color w:val="auto"/>
          <w:sz w:val="22"/>
          <w:szCs w:val="22"/>
          <w:lang w:val="es-CO"/>
        </w:rPr>
      </w:pPr>
    </w:p>
    <w:p w14:paraId="51BFA6C4" w14:textId="77777777" w:rsidR="002A2E7E" w:rsidRPr="003B0214" w:rsidRDefault="002A2E7E" w:rsidP="004C13A1">
      <w:pPr>
        <w:autoSpaceDE w:val="0"/>
        <w:autoSpaceDN w:val="0"/>
        <w:adjustRightInd w:val="0"/>
        <w:jc w:val="both"/>
        <w:rPr>
          <w:rFonts w:eastAsia="Calibri" w:cs="Arial"/>
          <w:color w:val="auto"/>
          <w:sz w:val="22"/>
          <w:szCs w:val="22"/>
          <w:lang w:val="es-CO"/>
        </w:rPr>
      </w:pPr>
      <w:r w:rsidRPr="003B0214">
        <w:rPr>
          <w:rFonts w:eastAsia="Calibri" w:cs="Arial"/>
          <w:color w:val="auto"/>
          <w:sz w:val="22"/>
          <w:szCs w:val="22"/>
          <w:lang w:val="es-CO"/>
        </w:rPr>
        <w:t>A los ponentes para que rindan un resumen ejecutivo de la ponencia y su conclusión, sin necesidad de dar lectura por Secretaría o Subsecretaría a la totalidad del documento radicado hasta por veinte (20) minutos. En caso de ausencia de autores y/o ponentes el Presidente de la sesión podrá continuar el trámite si las condiciones del proyecto así lo determinan, en donde se dará lectura por Secretaría de la conclusión y sentido de la o las ponencias respectivas.</w:t>
      </w:r>
    </w:p>
    <w:p w14:paraId="4CC09D6E" w14:textId="2165164E" w:rsidR="002A2E7E" w:rsidRPr="003B0214" w:rsidRDefault="002A2E7E" w:rsidP="004C13A1">
      <w:pPr>
        <w:autoSpaceDE w:val="0"/>
        <w:autoSpaceDN w:val="0"/>
        <w:adjustRightInd w:val="0"/>
        <w:jc w:val="both"/>
        <w:rPr>
          <w:rFonts w:eastAsia="Calibri" w:cs="Arial"/>
          <w:color w:val="auto"/>
          <w:sz w:val="22"/>
          <w:szCs w:val="22"/>
          <w:lang w:val="es-CO"/>
        </w:rPr>
      </w:pPr>
    </w:p>
    <w:p w14:paraId="146450B7" w14:textId="77777777" w:rsidR="002A2E7E" w:rsidRPr="003B0214" w:rsidRDefault="002A2E7E" w:rsidP="004C13A1">
      <w:pPr>
        <w:autoSpaceDE w:val="0"/>
        <w:autoSpaceDN w:val="0"/>
        <w:adjustRightInd w:val="0"/>
        <w:jc w:val="both"/>
        <w:rPr>
          <w:rFonts w:eastAsia="Calibri" w:cs="Arial"/>
          <w:color w:val="auto"/>
          <w:sz w:val="22"/>
          <w:szCs w:val="22"/>
          <w:lang w:val="es-CO"/>
        </w:rPr>
      </w:pPr>
      <w:r w:rsidRPr="003B0214">
        <w:rPr>
          <w:rFonts w:eastAsia="Calibri" w:cs="Arial"/>
          <w:color w:val="auto"/>
          <w:sz w:val="22"/>
          <w:szCs w:val="22"/>
          <w:lang w:val="es-CO"/>
        </w:rPr>
        <w:t>Al vocero o autor de la iniciativa hasta por diez (10) minutos. En caso de que sean varios se podrá dar la palabra por parte de la Presidencia según lo determine.</w:t>
      </w:r>
    </w:p>
    <w:p w14:paraId="67794875" w14:textId="77777777" w:rsidR="002A2E7E" w:rsidRPr="003B0214" w:rsidRDefault="002A2E7E" w:rsidP="004C13A1">
      <w:pPr>
        <w:autoSpaceDE w:val="0"/>
        <w:autoSpaceDN w:val="0"/>
        <w:adjustRightInd w:val="0"/>
        <w:jc w:val="both"/>
        <w:rPr>
          <w:rFonts w:eastAsia="Calibri" w:cs="Arial"/>
          <w:color w:val="auto"/>
          <w:sz w:val="22"/>
          <w:szCs w:val="22"/>
          <w:lang w:val="es-CO"/>
        </w:rPr>
      </w:pPr>
      <w:r w:rsidRPr="003B0214">
        <w:rPr>
          <w:rFonts w:eastAsia="Calibri" w:cs="Arial"/>
          <w:color w:val="auto"/>
          <w:sz w:val="22"/>
          <w:szCs w:val="22"/>
          <w:lang w:val="es-CO"/>
        </w:rPr>
        <w:t xml:space="preserve"> </w:t>
      </w:r>
    </w:p>
    <w:p w14:paraId="32DD9163" w14:textId="77777777" w:rsidR="002A2E7E" w:rsidRPr="003B0214" w:rsidRDefault="002A2E7E" w:rsidP="004C13A1">
      <w:pPr>
        <w:autoSpaceDE w:val="0"/>
        <w:autoSpaceDN w:val="0"/>
        <w:adjustRightInd w:val="0"/>
        <w:jc w:val="both"/>
        <w:rPr>
          <w:rFonts w:eastAsia="Calibri" w:cs="Arial"/>
          <w:color w:val="auto"/>
          <w:sz w:val="22"/>
          <w:szCs w:val="22"/>
          <w:lang w:val="es-CO"/>
        </w:rPr>
      </w:pPr>
      <w:r w:rsidRPr="003B0214">
        <w:rPr>
          <w:rFonts w:eastAsia="Calibri" w:cs="Arial"/>
          <w:color w:val="auto"/>
          <w:sz w:val="22"/>
          <w:szCs w:val="22"/>
          <w:lang w:val="es-CO"/>
        </w:rPr>
        <w:t>A los voceros de las otras Bancadas no autoras, en el orden en que la hayan solicitado hasta por cinco (5) minutos.</w:t>
      </w:r>
    </w:p>
    <w:p w14:paraId="791F577B" w14:textId="77777777" w:rsidR="002A2E7E" w:rsidRPr="003B0214" w:rsidRDefault="002A2E7E" w:rsidP="004C13A1">
      <w:pPr>
        <w:autoSpaceDE w:val="0"/>
        <w:autoSpaceDN w:val="0"/>
        <w:adjustRightInd w:val="0"/>
        <w:jc w:val="both"/>
        <w:rPr>
          <w:rFonts w:eastAsia="Calibri" w:cs="Arial"/>
          <w:color w:val="auto"/>
          <w:sz w:val="22"/>
          <w:szCs w:val="22"/>
          <w:lang w:val="es-CO"/>
        </w:rPr>
      </w:pPr>
    </w:p>
    <w:p w14:paraId="426C05B1" w14:textId="77777777" w:rsidR="002A2E7E" w:rsidRPr="003B0214" w:rsidRDefault="002A2E7E" w:rsidP="004C13A1">
      <w:pPr>
        <w:autoSpaceDE w:val="0"/>
        <w:autoSpaceDN w:val="0"/>
        <w:adjustRightInd w:val="0"/>
        <w:jc w:val="both"/>
        <w:rPr>
          <w:rFonts w:eastAsia="Calibri" w:cs="Arial"/>
          <w:color w:val="auto"/>
          <w:sz w:val="22"/>
          <w:szCs w:val="22"/>
          <w:lang w:val="es-CO"/>
        </w:rPr>
      </w:pPr>
      <w:r w:rsidRPr="003B0214">
        <w:rPr>
          <w:rFonts w:eastAsia="Calibri" w:cs="Arial"/>
          <w:color w:val="auto"/>
          <w:sz w:val="22"/>
          <w:szCs w:val="22"/>
          <w:lang w:val="es-CO"/>
        </w:rPr>
        <w:t>A los concejales no voceros en el orden en que la hayan solicitado hasta por cinco (5) minutos.</w:t>
      </w:r>
    </w:p>
    <w:p w14:paraId="45232274" w14:textId="77777777" w:rsidR="002A2E7E" w:rsidRPr="003B0214" w:rsidRDefault="002A2E7E" w:rsidP="004C13A1">
      <w:pPr>
        <w:autoSpaceDE w:val="0"/>
        <w:autoSpaceDN w:val="0"/>
        <w:adjustRightInd w:val="0"/>
        <w:jc w:val="both"/>
        <w:rPr>
          <w:rFonts w:eastAsia="Calibri" w:cs="Arial"/>
          <w:color w:val="auto"/>
          <w:sz w:val="22"/>
          <w:szCs w:val="22"/>
          <w:lang w:val="es-CO"/>
        </w:rPr>
      </w:pPr>
      <w:r w:rsidRPr="003B0214">
        <w:rPr>
          <w:rFonts w:eastAsia="Calibri" w:cs="Arial"/>
          <w:color w:val="auto"/>
          <w:sz w:val="22"/>
          <w:szCs w:val="22"/>
          <w:lang w:val="es-CO"/>
        </w:rPr>
        <w:t xml:space="preserve"> </w:t>
      </w:r>
    </w:p>
    <w:p w14:paraId="6FED9D18" w14:textId="77777777" w:rsidR="002A2E7E" w:rsidRPr="003B0214" w:rsidRDefault="002A2E7E" w:rsidP="004C13A1">
      <w:pPr>
        <w:autoSpaceDE w:val="0"/>
        <w:autoSpaceDN w:val="0"/>
        <w:adjustRightInd w:val="0"/>
        <w:jc w:val="both"/>
        <w:rPr>
          <w:rFonts w:eastAsia="Calibri" w:cs="Arial"/>
          <w:color w:val="auto"/>
          <w:sz w:val="22"/>
          <w:szCs w:val="22"/>
          <w:lang w:val="es-CO"/>
        </w:rPr>
      </w:pPr>
      <w:r w:rsidRPr="003B0214">
        <w:rPr>
          <w:rFonts w:eastAsia="Calibri" w:cs="Arial"/>
          <w:color w:val="auto"/>
          <w:sz w:val="22"/>
          <w:szCs w:val="22"/>
          <w:lang w:val="es-CO"/>
        </w:rPr>
        <w:t>A juicio del Presidente intervendrá la Administración hasta por diez (10) minutos.</w:t>
      </w:r>
    </w:p>
    <w:p w14:paraId="09B0A393" w14:textId="77777777" w:rsidR="002A2E7E" w:rsidRPr="003B0214" w:rsidRDefault="002A2E7E" w:rsidP="004C13A1">
      <w:pPr>
        <w:autoSpaceDE w:val="0"/>
        <w:autoSpaceDN w:val="0"/>
        <w:adjustRightInd w:val="0"/>
        <w:jc w:val="both"/>
        <w:rPr>
          <w:rFonts w:eastAsia="Calibri" w:cs="Arial"/>
          <w:color w:val="auto"/>
          <w:sz w:val="22"/>
          <w:szCs w:val="22"/>
          <w:lang w:val="es-CO"/>
        </w:rPr>
      </w:pPr>
      <w:r w:rsidRPr="003B0214">
        <w:rPr>
          <w:rFonts w:eastAsia="Calibri" w:cs="Arial"/>
          <w:color w:val="auto"/>
          <w:sz w:val="22"/>
          <w:szCs w:val="22"/>
          <w:lang w:val="es-CO"/>
        </w:rPr>
        <w:t xml:space="preserve"> </w:t>
      </w:r>
    </w:p>
    <w:p w14:paraId="587FE9A3" w14:textId="0AE10B35" w:rsidR="002A2E7E" w:rsidRDefault="002A2E7E" w:rsidP="004C13A1">
      <w:pPr>
        <w:autoSpaceDE w:val="0"/>
        <w:autoSpaceDN w:val="0"/>
        <w:adjustRightInd w:val="0"/>
        <w:jc w:val="both"/>
        <w:rPr>
          <w:rFonts w:eastAsia="Calibri" w:cs="Arial"/>
          <w:color w:val="auto"/>
          <w:sz w:val="22"/>
          <w:szCs w:val="22"/>
          <w:lang w:val="es-CO"/>
        </w:rPr>
      </w:pPr>
      <w:r w:rsidRPr="003B0214">
        <w:rPr>
          <w:rFonts w:eastAsia="Calibri" w:cs="Arial"/>
          <w:color w:val="auto"/>
          <w:sz w:val="22"/>
          <w:szCs w:val="22"/>
          <w:lang w:val="es-CO"/>
        </w:rPr>
        <w:t>Cualquier otra intervención podrá ser autorizada por la Presidencia dependiendo de la complejidad de la iniciativa.</w:t>
      </w:r>
    </w:p>
    <w:p w14:paraId="7677A0F4" w14:textId="77777777" w:rsidR="002A2E7E" w:rsidRPr="003B0214" w:rsidRDefault="002A2E7E" w:rsidP="004C13A1">
      <w:pPr>
        <w:autoSpaceDE w:val="0"/>
        <w:autoSpaceDN w:val="0"/>
        <w:adjustRightInd w:val="0"/>
        <w:jc w:val="both"/>
        <w:rPr>
          <w:rFonts w:eastAsia="Calibri" w:cs="Arial"/>
          <w:color w:val="auto"/>
          <w:sz w:val="22"/>
          <w:szCs w:val="22"/>
          <w:lang w:val="es-CO"/>
        </w:rPr>
      </w:pPr>
    </w:p>
    <w:p w14:paraId="417A1390" w14:textId="3A55DEC1" w:rsidR="002A2E7E" w:rsidRPr="00B03E56" w:rsidRDefault="00580F7E" w:rsidP="004C13A1">
      <w:pPr>
        <w:autoSpaceDE w:val="0"/>
        <w:autoSpaceDN w:val="0"/>
        <w:adjustRightInd w:val="0"/>
        <w:jc w:val="both"/>
        <w:rPr>
          <w:rFonts w:eastAsia="Calibri" w:cs="Arial"/>
          <w:bCs/>
          <w:color w:val="auto"/>
          <w:sz w:val="22"/>
          <w:szCs w:val="22"/>
          <w:lang w:val="es-CO"/>
        </w:rPr>
      </w:pPr>
      <w:r>
        <w:rPr>
          <w:rFonts w:eastAsia="Calibri" w:cs="Arial"/>
          <w:bCs/>
          <w:color w:val="auto"/>
          <w:sz w:val="22"/>
          <w:szCs w:val="22"/>
          <w:lang w:val="es-CO"/>
        </w:rPr>
        <w:t xml:space="preserve">*Adición por parte del </w:t>
      </w:r>
      <w:r w:rsidR="002A2E7E" w:rsidRPr="00B03E56">
        <w:rPr>
          <w:rFonts w:eastAsia="Calibri" w:cs="Arial"/>
          <w:bCs/>
          <w:color w:val="auto"/>
          <w:sz w:val="22"/>
          <w:szCs w:val="22"/>
          <w:lang w:val="es-CO"/>
        </w:rPr>
        <w:t>HC Humberto Amín</w:t>
      </w:r>
    </w:p>
    <w:p w14:paraId="247F11DD" w14:textId="77777777" w:rsidR="00245C02" w:rsidRDefault="00245C02" w:rsidP="004C13A1">
      <w:pPr>
        <w:autoSpaceDE w:val="0"/>
        <w:autoSpaceDN w:val="0"/>
        <w:adjustRightInd w:val="0"/>
        <w:jc w:val="both"/>
        <w:rPr>
          <w:rFonts w:eastAsia="Calibri" w:cs="Arial"/>
          <w:b/>
          <w:bCs/>
          <w:color w:val="auto"/>
          <w:sz w:val="22"/>
          <w:szCs w:val="22"/>
          <w:lang w:val="es-CO"/>
        </w:rPr>
      </w:pPr>
    </w:p>
    <w:p w14:paraId="08A62FEA" w14:textId="016777C3" w:rsidR="008F2917" w:rsidRDefault="004F200B"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Artículo 41</w:t>
      </w:r>
      <w:r w:rsidR="002A2E7E">
        <w:rPr>
          <w:rFonts w:eastAsia="Calibri" w:cs="Arial"/>
          <w:b/>
          <w:bCs/>
          <w:color w:val="auto"/>
          <w:sz w:val="22"/>
          <w:szCs w:val="22"/>
          <w:lang w:val="es-CO"/>
        </w:rPr>
        <w:t>.- E</w:t>
      </w:r>
      <w:r w:rsidR="008F2917" w:rsidRPr="008F2917">
        <w:rPr>
          <w:rFonts w:eastAsia="Calibri" w:cs="Arial"/>
          <w:b/>
          <w:bCs/>
          <w:color w:val="auto"/>
          <w:sz w:val="22"/>
          <w:szCs w:val="22"/>
          <w:lang w:val="es-CO"/>
        </w:rPr>
        <w:t xml:space="preserve">l Artículo </w:t>
      </w:r>
      <w:r w:rsidR="002A2E7E">
        <w:rPr>
          <w:rFonts w:eastAsia="Calibri" w:cs="Arial"/>
          <w:b/>
          <w:bCs/>
          <w:color w:val="auto"/>
          <w:sz w:val="22"/>
          <w:szCs w:val="22"/>
          <w:lang w:val="es-CO"/>
        </w:rPr>
        <w:t xml:space="preserve">74 </w:t>
      </w:r>
      <w:r w:rsidR="008F2917" w:rsidRPr="008F2917">
        <w:rPr>
          <w:rFonts w:eastAsia="Calibri" w:cs="Arial"/>
          <w:b/>
          <w:bCs/>
          <w:color w:val="auto"/>
          <w:sz w:val="22"/>
          <w:szCs w:val="22"/>
          <w:lang w:val="es-CO"/>
        </w:rPr>
        <w:t>del acuerdo 741 de 2019, Modificado por el Acuerdo 837 de 2022, quedará así:</w:t>
      </w:r>
      <w:r w:rsidR="008F2917">
        <w:rPr>
          <w:rFonts w:eastAsia="Calibri" w:cs="Arial"/>
          <w:b/>
          <w:bCs/>
          <w:color w:val="auto"/>
          <w:sz w:val="22"/>
          <w:szCs w:val="22"/>
          <w:lang w:val="es-CO"/>
        </w:rPr>
        <w:t xml:space="preserve">   </w:t>
      </w:r>
    </w:p>
    <w:p w14:paraId="460D91C1" w14:textId="7199964D" w:rsidR="008F2917" w:rsidRDefault="008F2917" w:rsidP="004C13A1">
      <w:pPr>
        <w:autoSpaceDE w:val="0"/>
        <w:autoSpaceDN w:val="0"/>
        <w:adjustRightInd w:val="0"/>
        <w:jc w:val="both"/>
        <w:rPr>
          <w:rFonts w:eastAsia="Calibri" w:cs="Arial"/>
          <w:b/>
          <w:bCs/>
          <w:color w:val="auto"/>
          <w:sz w:val="22"/>
          <w:szCs w:val="22"/>
          <w:lang w:val="es-CO"/>
        </w:rPr>
      </w:pPr>
    </w:p>
    <w:p w14:paraId="2C2803AE" w14:textId="5C836EC5" w:rsidR="002A2E7E" w:rsidRDefault="002229DE" w:rsidP="004C13A1">
      <w:pPr>
        <w:autoSpaceDE w:val="0"/>
        <w:autoSpaceDN w:val="0"/>
        <w:adjustRightInd w:val="0"/>
        <w:jc w:val="both"/>
        <w:rPr>
          <w:rFonts w:eastAsia="Calibri" w:cs="Arial"/>
          <w:b/>
          <w:bCs/>
          <w:color w:val="auto"/>
          <w:sz w:val="22"/>
          <w:szCs w:val="22"/>
          <w:lang w:val="es-CO"/>
        </w:rPr>
      </w:pPr>
      <w:r w:rsidRPr="002229DE">
        <w:rPr>
          <w:rFonts w:eastAsia="Calibri" w:cs="Arial"/>
          <w:b/>
          <w:bCs/>
          <w:color w:val="auto"/>
          <w:sz w:val="22"/>
          <w:szCs w:val="22"/>
          <w:lang w:val="es-CO"/>
        </w:rPr>
        <w:t>A</w:t>
      </w:r>
      <w:r w:rsidR="002735DB" w:rsidRPr="002229DE">
        <w:rPr>
          <w:rFonts w:eastAsia="Calibri" w:cs="Arial"/>
          <w:b/>
          <w:bCs/>
          <w:color w:val="auto"/>
          <w:sz w:val="22"/>
          <w:szCs w:val="22"/>
          <w:lang w:val="es-CO"/>
        </w:rPr>
        <w:t>rtículo</w:t>
      </w:r>
      <w:r w:rsidRPr="002229DE">
        <w:rPr>
          <w:rFonts w:eastAsia="Calibri" w:cs="Arial"/>
          <w:b/>
          <w:bCs/>
          <w:color w:val="auto"/>
          <w:sz w:val="22"/>
          <w:szCs w:val="22"/>
          <w:lang w:val="es-CO"/>
        </w:rPr>
        <w:t xml:space="preserve"> 74.- INTERVENCIÓN DE FUNCIONARIOS Y CIUDADANOS.</w:t>
      </w:r>
    </w:p>
    <w:p w14:paraId="7563C248" w14:textId="224CFE33" w:rsidR="002229DE" w:rsidRDefault="002229DE" w:rsidP="004C13A1">
      <w:pPr>
        <w:autoSpaceDE w:val="0"/>
        <w:autoSpaceDN w:val="0"/>
        <w:adjustRightInd w:val="0"/>
        <w:jc w:val="both"/>
        <w:rPr>
          <w:rFonts w:eastAsia="Calibri" w:cs="Arial"/>
          <w:b/>
          <w:bCs/>
          <w:color w:val="auto"/>
          <w:sz w:val="22"/>
          <w:szCs w:val="22"/>
          <w:lang w:val="es-CO"/>
        </w:rPr>
      </w:pPr>
    </w:p>
    <w:p w14:paraId="7EC0B06F" w14:textId="46573875" w:rsidR="002229DE" w:rsidRPr="00B03E56" w:rsidRDefault="002229DE" w:rsidP="004C13A1">
      <w:pPr>
        <w:autoSpaceDE w:val="0"/>
        <w:autoSpaceDN w:val="0"/>
        <w:adjustRightInd w:val="0"/>
        <w:jc w:val="both"/>
        <w:rPr>
          <w:rFonts w:eastAsia="Calibri" w:cs="Arial"/>
          <w:bCs/>
          <w:color w:val="auto"/>
          <w:sz w:val="22"/>
          <w:szCs w:val="22"/>
          <w:lang w:val="es-CO"/>
        </w:rPr>
      </w:pPr>
      <w:r w:rsidRPr="00B03E56">
        <w:rPr>
          <w:rFonts w:eastAsia="Calibri" w:cs="Arial"/>
          <w:bCs/>
          <w:color w:val="auto"/>
          <w:sz w:val="22"/>
          <w:szCs w:val="22"/>
          <w:lang w:val="es-CO"/>
        </w:rPr>
        <w:t>(…)</w:t>
      </w:r>
    </w:p>
    <w:p w14:paraId="501CC9AB" w14:textId="4324861D" w:rsidR="002229DE" w:rsidRPr="002229DE" w:rsidRDefault="002229DE" w:rsidP="004C13A1">
      <w:pPr>
        <w:autoSpaceDE w:val="0"/>
        <w:autoSpaceDN w:val="0"/>
        <w:adjustRightInd w:val="0"/>
        <w:jc w:val="both"/>
        <w:rPr>
          <w:rFonts w:eastAsia="Calibri" w:cs="Arial"/>
          <w:bCs/>
          <w:color w:val="auto"/>
          <w:sz w:val="22"/>
          <w:szCs w:val="22"/>
          <w:lang w:val="es-CO"/>
        </w:rPr>
      </w:pPr>
      <w:r w:rsidRPr="002229DE">
        <w:rPr>
          <w:rFonts w:eastAsia="Calibri" w:cs="Arial"/>
          <w:bCs/>
          <w:color w:val="auto"/>
          <w:sz w:val="22"/>
          <w:szCs w:val="22"/>
          <w:lang w:val="es-CO"/>
        </w:rPr>
        <w:t>Parágrafo 2º. Las Secretarías respectivas de forma permanente, deberán hacer de público conocimiento este mecanismo de participación, publicando un aviso en la Página Web de la Entidad, donde se establezca el procedimiento para que la ciudadanía pueda intervenir.</w:t>
      </w:r>
    </w:p>
    <w:p w14:paraId="2985F077" w14:textId="5B1A2849" w:rsidR="008F2917" w:rsidRDefault="008F2917" w:rsidP="004C13A1">
      <w:pPr>
        <w:autoSpaceDE w:val="0"/>
        <w:autoSpaceDN w:val="0"/>
        <w:adjustRightInd w:val="0"/>
        <w:jc w:val="both"/>
        <w:rPr>
          <w:rFonts w:eastAsia="Calibri" w:cs="Arial"/>
          <w:b/>
          <w:bCs/>
          <w:color w:val="auto"/>
          <w:sz w:val="22"/>
          <w:szCs w:val="22"/>
          <w:lang w:val="es-CO"/>
        </w:rPr>
      </w:pPr>
    </w:p>
    <w:p w14:paraId="15885462" w14:textId="6C566BDD" w:rsidR="002229DE" w:rsidRPr="00B03E56" w:rsidRDefault="002229DE" w:rsidP="004C13A1">
      <w:pPr>
        <w:autoSpaceDE w:val="0"/>
        <w:autoSpaceDN w:val="0"/>
        <w:adjustRightInd w:val="0"/>
        <w:jc w:val="both"/>
        <w:rPr>
          <w:rFonts w:eastAsia="Calibri" w:cs="Arial"/>
          <w:bCs/>
          <w:color w:val="auto"/>
          <w:sz w:val="22"/>
          <w:szCs w:val="22"/>
          <w:lang w:val="es-CO"/>
        </w:rPr>
      </w:pPr>
      <w:r w:rsidRPr="00B03E56">
        <w:rPr>
          <w:rFonts w:eastAsia="Calibri" w:cs="Arial"/>
          <w:bCs/>
          <w:color w:val="auto"/>
          <w:sz w:val="22"/>
          <w:szCs w:val="22"/>
          <w:lang w:val="es-CO"/>
        </w:rPr>
        <w:t>*SG</w:t>
      </w:r>
    </w:p>
    <w:p w14:paraId="4E39F9E0" w14:textId="77777777" w:rsidR="00837884" w:rsidRPr="003B0214" w:rsidRDefault="00837884" w:rsidP="004C13A1">
      <w:pPr>
        <w:autoSpaceDE w:val="0"/>
        <w:autoSpaceDN w:val="0"/>
        <w:adjustRightInd w:val="0"/>
        <w:jc w:val="both"/>
        <w:rPr>
          <w:rFonts w:eastAsia="Calibri" w:cs="Arial"/>
          <w:b/>
          <w:bCs/>
          <w:color w:val="auto"/>
          <w:sz w:val="22"/>
          <w:szCs w:val="22"/>
          <w:lang w:val="es-CO"/>
        </w:rPr>
      </w:pPr>
    </w:p>
    <w:p w14:paraId="2133EFE0" w14:textId="1FF4BBCA" w:rsidR="00837884" w:rsidRDefault="004F200B"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lastRenderedPageBreak/>
        <w:t>Artículo 42</w:t>
      </w:r>
      <w:r w:rsidR="00837884" w:rsidRPr="003B0214">
        <w:rPr>
          <w:rFonts w:eastAsia="Calibri" w:cs="Arial"/>
          <w:b/>
          <w:bCs/>
          <w:color w:val="auto"/>
          <w:sz w:val="22"/>
          <w:szCs w:val="22"/>
          <w:lang w:val="es-CO"/>
        </w:rPr>
        <w:t xml:space="preserve">.- </w:t>
      </w:r>
      <w:r w:rsidR="002229DE">
        <w:rPr>
          <w:rFonts w:eastAsia="Calibri" w:cs="Arial"/>
          <w:b/>
          <w:bCs/>
          <w:color w:val="auto"/>
          <w:sz w:val="22"/>
          <w:szCs w:val="22"/>
          <w:lang w:val="es-CO"/>
        </w:rPr>
        <w:t xml:space="preserve">El Artículo 75 </w:t>
      </w:r>
      <w:r w:rsidR="008F2917" w:rsidRPr="008F2917">
        <w:rPr>
          <w:rFonts w:eastAsia="Calibri" w:cs="Arial"/>
          <w:b/>
          <w:bCs/>
          <w:color w:val="auto"/>
          <w:sz w:val="22"/>
          <w:szCs w:val="22"/>
          <w:lang w:val="es-CO"/>
        </w:rPr>
        <w:t>del acuerdo 741 de 2019, Modificado por el Acuerdo 837 de 2022, quedará así:</w:t>
      </w:r>
      <w:r w:rsidR="008F2917">
        <w:rPr>
          <w:rFonts w:eastAsia="Calibri" w:cs="Arial"/>
          <w:b/>
          <w:bCs/>
          <w:color w:val="auto"/>
          <w:sz w:val="22"/>
          <w:szCs w:val="22"/>
          <w:lang w:val="es-CO"/>
        </w:rPr>
        <w:t xml:space="preserve">    </w:t>
      </w:r>
    </w:p>
    <w:p w14:paraId="6093B0A5" w14:textId="6052E4B0" w:rsidR="008F2917" w:rsidRDefault="008F2917" w:rsidP="004C13A1">
      <w:pPr>
        <w:autoSpaceDE w:val="0"/>
        <w:autoSpaceDN w:val="0"/>
        <w:adjustRightInd w:val="0"/>
        <w:jc w:val="both"/>
        <w:rPr>
          <w:rFonts w:eastAsia="Calibri" w:cs="Arial"/>
          <w:b/>
          <w:bCs/>
          <w:color w:val="auto"/>
          <w:sz w:val="22"/>
          <w:szCs w:val="22"/>
          <w:lang w:val="es-CO"/>
        </w:rPr>
      </w:pPr>
    </w:p>
    <w:p w14:paraId="6086349F" w14:textId="1CCB49F5" w:rsidR="00837884" w:rsidRDefault="002229DE"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Artículo 75</w:t>
      </w:r>
      <w:r w:rsidR="00837884" w:rsidRPr="003B0214">
        <w:rPr>
          <w:rFonts w:eastAsia="Calibri" w:cs="Arial"/>
          <w:b/>
          <w:bCs/>
          <w:color w:val="auto"/>
          <w:sz w:val="22"/>
          <w:szCs w:val="22"/>
          <w:lang w:val="es-CO"/>
        </w:rPr>
        <w:t xml:space="preserve">. </w:t>
      </w:r>
      <w:r w:rsidR="00840211">
        <w:rPr>
          <w:rFonts w:eastAsia="Calibri" w:cs="Arial"/>
          <w:b/>
          <w:bCs/>
          <w:color w:val="auto"/>
          <w:sz w:val="22"/>
          <w:szCs w:val="22"/>
          <w:lang w:val="es-CO"/>
        </w:rPr>
        <w:t>CIERRE DE LA DELIB</w:t>
      </w:r>
      <w:r>
        <w:rPr>
          <w:rFonts w:eastAsia="Calibri" w:cs="Arial"/>
          <w:b/>
          <w:bCs/>
          <w:color w:val="auto"/>
          <w:sz w:val="22"/>
          <w:szCs w:val="22"/>
          <w:lang w:val="es-CO"/>
        </w:rPr>
        <w:t xml:space="preserve">ERACIÓN. </w:t>
      </w:r>
    </w:p>
    <w:p w14:paraId="6FA4DF98" w14:textId="1BD015C5" w:rsidR="002229DE" w:rsidRDefault="002229DE" w:rsidP="004C13A1">
      <w:pPr>
        <w:autoSpaceDE w:val="0"/>
        <w:autoSpaceDN w:val="0"/>
        <w:adjustRightInd w:val="0"/>
        <w:jc w:val="both"/>
        <w:rPr>
          <w:rFonts w:eastAsia="Calibri" w:cs="Arial"/>
          <w:b/>
          <w:bCs/>
          <w:color w:val="auto"/>
          <w:sz w:val="22"/>
          <w:szCs w:val="22"/>
          <w:lang w:val="es-CO"/>
        </w:rPr>
      </w:pPr>
    </w:p>
    <w:p w14:paraId="18DFDA45" w14:textId="74900059" w:rsidR="002229DE" w:rsidRPr="00B03E56" w:rsidRDefault="002229DE" w:rsidP="004C13A1">
      <w:pPr>
        <w:autoSpaceDE w:val="0"/>
        <w:autoSpaceDN w:val="0"/>
        <w:adjustRightInd w:val="0"/>
        <w:jc w:val="both"/>
        <w:rPr>
          <w:rFonts w:eastAsia="Calibri" w:cs="Arial"/>
          <w:bCs/>
          <w:color w:val="auto"/>
          <w:sz w:val="22"/>
          <w:szCs w:val="22"/>
          <w:lang w:val="es-CO"/>
        </w:rPr>
      </w:pPr>
      <w:r w:rsidRPr="00B03E56">
        <w:rPr>
          <w:rFonts w:eastAsia="Calibri" w:cs="Arial"/>
          <w:bCs/>
          <w:color w:val="auto"/>
          <w:sz w:val="22"/>
          <w:szCs w:val="22"/>
          <w:lang w:val="es-CO"/>
        </w:rPr>
        <w:t>(…)</w:t>
      </w:r>
    </w:p>
    <w:p w14:paraId="536A54E3" w14:textId="376B552C" w:rsidR="002229DE" w:rsidRDefault="002229DE" w:rsidP="004C13A1">
      <w:pPr>
        <w:autoSpaceDE w:val="0"/>
        <w:autoSpaceDN w:val="0"/>
        <w:adjustRightInd w:val="0"/>
        <w:jc w:val="both"/>
        <w:rPr>
          <w:rFonts w:eastAsia="Calibri" w:cs="Arial"/>
          <w:b/>
          <w:bCs/>
          <w:color w:val="auto"/>
          <w:sz w:val="22"/>
          <w:szCs w:val="22"/>
          <w:lang w:val="es-CO"/>
        </w:rPr>
      </w:pPr>
    </w:p>
    <w:p w14:paraId="25199265" w14:textId="77777777" w:rsidR="002229DE" w:rsidRPr="002229DE" w:rsidRDefault="002229DE" w:rsidP="004C13A1">
      <w:pPr>
        <w:autoSpaceDE w:val="0"/>
        <w:autoSpaceDN w:val="0"/>
        <w:adjustRightInd w:val="0"/>
        <w:jc w:val="both"/>
        <w:rPr>
          <w:rFonts w:eastAsia="Calibri" w:cs="Arial"/>
          <w:bCs/>
          <w:color w:val="auto"/>
          <w:sz w:val="22"/>
          <w:szCs w:val="22"/>
          <w:lang w:val="es-CO"/>
        </w:rPr>
      </w:pPr>
      <w:r w:rsidRPr="002229DE">
        <w:rPr>
          <w:rFonts w:eastAsia="Calibri" w:cs="Arial"/>
          <w:bCs/>
          <w:color w:val="auto"/>
          <w:sz w:val="22"/>
          <w:szCs w:val="22"/>
          <w:lang w:val="es-CO"/>
        </w:rPr>
        <w:t>Parágrafo 6. Para la discusión y votación de las proposiciones se seguirá el siguiente orden:</w:t>
      </w:r>
    </w:p>
    <w:p w14:paraId="6111E8EF" w14:textId="77777777" w:rsidR="002229DE" w:rsidRPr="002229DE" w:rsidRDefault="002229DE" w:rsidP="004C13A1">
      <w:pPr>
        <w:autoSpaceDE w:val="0"/>
        <w:autoSpaceDN w:val="0"/>
        <w:adjustRightInd w:val="0"/>
        <w:jc w:val="both"/>
        <w:rPr>
          <w:rFonts w:eastAsia="Calibri" w:cs="Arial"/>
          <w:bCs/>
          <w:color w:val="auto"/>
          <w:sz w:val="22"/>
          <w:szCs w:val="22"/>
          <w:lang w:val="es-CO"/>
        </w:rPr>
      </w:pPr>
    </w:p>
    <w:p w14:paraId="0721F42A" w14:textId="77777777" w:rsidR="002229DE" w:rsidRPr="002229DE" w:rsidRDefault="002229DE" w:rsidP="004C13A1">
      <w:pPr>
        <w:autoSpaceDE w:val="0"/>
        <w:autoSpaceDN w:val="0"/>
        <w:adjustRightInd w:val="0"/>
        <w:jc w:val="both"/>
        <w:rPr>
          <w:rFonts w:eastAsia="Calibri" w:cs="Arial"/>
          <w:bCs/>
          <w:color w:val="auto"/>
          <w:sz w:val="22"/>
          <w:szCs w:val="22"/>
          <w:lang w:val="es-CO"/>
        </w:rPr>
      </w:pPr>
      <w:r w:rsidRPr="002229DE">
        <w:rPr>
          <w:rFonts w:eastAsia="Calibri" w:cs="Arial"/>
          <w:bCs/>
          <w:color w:val="auto"/>
          <w:sz w:val="22"/>
          <w:szCs w:val="22"/>
          <w:lang w:val="es-CO"/>
        </w:rPr>
        <w:t>1.        Supresivas</w:t>
      </w:r>
    </w:p>
    <w:p w14:paraId="3CA0B2D8" w14:textId="77777777" w:rsidR="002229DE" w:rsidRPr="002229DE" w:rsidRDefault="002229DE" w:rsidP="004C13A1">
      <w:pPr>
        <w:autoSpaceDE w:val="0"/>
        <w:autoSpaceDN w:val="0"/>
        <w:adjustRightInd w:val="0"/>
        <w:jc w:val="both"/>
        <w:rPr>
          <w:rFonts w:eastAsia="Calibri" w:cs="Arial"/>
          <w:bCs/>
          <w:color w:val="auto"/>
          <w:sz w:val="22"/>
          <w:szCs w:val="22"/>
          <w:lang w:val="es-CO"/>
        </w:rPr>
      </w:pPr>
      <w:r w:rsidRPr="002229DE">
        <w:rPr>
          <w:rFonts w:eastAsia="Calibri" w:cs="Arial"/>
          <w:bCs/>
          <w:color w:val="auto"/>
          <w:sz w:val="22"/>
          <w:szCs w:val="22"/>
          <w:lang w:val="es-CO"/>
        </w:rPr>
        <w:t xml:space="preserve">2.        Aditivas </w:t>
      </w:r>
    </w:p>
    <w:p w14:paraId="2BAF4770" w14:textId="3349050F" w:rsidR="002229DE" w:rsidRDefault="002229DE" w:rsidP="004C13A1">
      <w:pPr>
        <w:autoSpaceDE w:val="0"/>
        <w:autoSpaceDN w:val="0"/>
        <w:adjustRightInd w:val="0"/>
        <w:jc w:val="both"/>
        <w:rPr>
          <w:rFonts w:eastAsia="Calibri" w:cs="Arial"/>
          <w:bCs/>
          <w:color w:val="auto"/>
          <w:sz w:val="22"/>
          <w:szCs w:val="22"/>
          <w:lang w:val="es-CO"/>
        </w:rPr>
      </w:pPr>
      <w:r w:rsidRPr="002229DE">
        <w:rPr>
          <w:rFonts w:eastAsia="Calibri" w:cs="Arial"/>
          <w:bCs/>
          <w:color w:val="auto"/>
          <w:sz w:val="22"/>
          <w:szCs w:val="22"/>
          <w:lang w:val="es-CO"/>
        </w:rPr>
        <w:t>3.        Transpositivas</w:t>
      </w:r>
    </w:p>
    <w:p w14:paraId="1353D6A9" w14:textId="58531FF8" w:rsidR="002229DE" w:rsidRDefault="002229DE" w:rsidP="004C13A1">
      <w:pPr>
        <w:autoSpaceDE w:val="0"/>
        <w:autoSpaceDN w:val="0"/>
        <w:adjustRightInd w:val="0"/>
        <w:jc w:val="both"/>
        <w:rPr>
          <w:rFonts w:eastAsia="Calibri" w:cs="Arial"/>
          <w:bCs/>
          <w:color w:val="auto"/>
          <w:sz w:val="22"/>
          <w:szCs w:val="22"/>
          <w:lang w:val="es-CO"/>
        </w:rPr>
      </w:pPr>
    </w:p>
    <w:p w14:paraId="07FE594B" w14:textId="0BC8394A" w:rsidR="002229DE" w:rsidRPr="00B03E56" w:rsidRDefault="002229DE" w:rsidP="004C13A1">
      <w:pPr>
        <w:autoSpaceDE w:val="0"/>
        <w:autoSpaceDN w:val="0"/>
        <w:adjustRightInd w:val="0"/>
        <w:jc w:val="both"/>
        <w:rPr>
          <w:rFonts w:eastAsia="Calibri" w:cs="Arial"/>
          <w:bCs/>
          <w:color w:val="auto"/>
          <w:sz w:val="22"/>
          <w:szCs w:val="22"/>
          <w:lang w:val="es-CO"/>
        </w:rPr>
      </w:pPr>
      <w:r w:rsidRPr="00B03E56">
        <w:rPr>
          <w:rFonts w:eastAsia="Calibri" w:cs="Arial"/>
          <w:bCs/>
          <w:color w:val="auto"/>
          <w:sz w:val="22"/>
          <w:szCs w:val="22"/>
          <w:lang w:val="es-CO"/>
        </w:rPr>
        <w:t>*SG</w:t>
      </w:r>
    </w:p>
    <w:p w14:paraId="1B4A8581" w14:textId="626B2E43" w:rsidR="002229DE" w:rsidRDefault="002229DE" w:rsidP="004C13A1">
      <w:pPr>
        <w:autoSpaceDE w:val="0"/>
        <w:autoSpaceDN w:val="0"/>
        <w:adjustRightInd w:val="0"/>
        <w:jc w:val="both"/>
        <w:rPr>
          <w:rFonts w:eastAsia="Calibri" w:cs="Arial"/>
          <w:bCs/>
          <w:color w:val="auto"/>
          <w:sz w:val="22"/>
          <w:szCs w:val="22"/>
          <w:lang w:val="es-CO"/>
        </w:rPr>
      </w:pPr>
    </w:p>
    <w:p w14:paraId="44DAAE8F" w14:textId="3FCB132F" w:rsidR="002229DE" w:rsidRDefault="002229DE" w:rsidP="004C13A1">
      <w:pPr>
        <w:autoSpaceDE w:val="0"/>
        <w:autoSpaceDN w:val="0"/>
        <w:adjustRightInd w:val="0"/>
        <w:jc w:val="both"/>
        <w:rPr>
          <w:rFonts w:eastAsia="Calibri" w:cs="Arial"/>
          <w:bCs/>
          <w:color w:val="auto"/>
          <w:sz w:val="22"/>
          <w:szCs w:val="22"/>
          <w:lang w:val="es-CO"/>
        </w:rPr>
      </w:pPr>
      <w:r w:rsidRPr="002229DE">
        <w:rPr>
          <w:rFonts w:eastAsia="Calibri" w:cs="Arial"/>
          <w:bCs/>
          <w:color w:val="auto"/>
          <w:sz w:val="22"/>
          <w:szCs w:val="22"/>
          <w:lang w:val="es-CO"/>
        </w:rPr>
        <w:t>Parágrafo 5. Cuando se niegue una ponencia negativa ya sea conjunta o individual y no exista ponencia positiva, se entenderá que los integrantes de la Comisión o la Plenaria están interesados en continuar con el estudio del proyecto y para tal efecto, cualquiera de los integrantes de la Comisión o Plenaria presentará una proposición en forma escrita, donde se señalará la intención de continuar con el estudio del proyecto, la cual se someterá a votación de la respectiva Comisión o de la Plenaria. Si fuere negada se archivará el proyecto.</w:t>
      </w:r>
    </w:p>
    <w:p w14:paraId="6CABC1B8" w14:textId="76792D3C" w:rsidR="002229DE" w:rsidRDefault="002229DE" w:rsidP="004C13A1">
      <w:pPr>
        <w:autoSpaceDE w:val="0"/>
        <w:autoSpaceDN w:val="0"/>
        <w:adjustRightInd w:val="0"/>
        <w:jc w:val="both"/>
        <w:rPr>
          <w:rFonts w:eastAsia="Calibri" w:cs="Arial"/>
          <w:bCs/>
          <w:color w:val="auto"/>
          <w:sz w:val="22"/>
          <w:szCs w:val="22"/>
          <w:lang w:val="es-CO"/>
        </w:rPr>
      </w:pPr>
    </w:p>
    <w:p w14:paraId="61C4B451" w14:textId="1870722C" w:rsidR="002229DE" w:rsidRPr="00B03E56" w:rsidRDefault="00580F7E" w:rsidP="004C13A1">
      <w:pPr>
        <w:autoSpaceDE w:val="0"/>
        <w:autoSpaceDN w:val="0"/>
        <w:adjustRightInd w:val="0"/>
        <w:jc w:val="both"/>
        <w:rPr>
          <w:rFonts w:eastAsia="Calibri" w:cs="Arial"/>
          <w:bCs/>
          <w:color w:val="auto"/>
          <w:sz w:val="22"/>
          <w:szCs w:val="22"/>
          <w:lang w:val="es-CO"/>
        </w:rPr>
      </w:pPr>
      <w:r>
        <w:rPr>
          <w:rFonts w:eastAsia="Calibri" w:cs="Arial"/>
          <w:bCs/>
          <w:color w:val="auto"/>
          <w:sz w:val="22"/>
          <w:szCs w:val="22"/>
          <w:lang w:val="es-CO"/>
        </w:rPr>
        <w:t xml:space="preserve">*Adición por parte del </w:t>
      </w:r>
      <w:r w:rsidR="002229DE" w:rsidRPr="00B03E56">
        <w:rPr>
          <w:rFonts w:eastAsia="Calibri" w:cs="Arial"/>
          <w:bCs/>
          <w:color w:val="auto"/>
          <w:sz w:val="22"/>
          <w:szCs w:val="22"/>
          <w:lang w:val="es-CO"/>
        </w:rPr>
        <w:t>HC Humberto Amín</w:t>
      </w:r>
    </w:p>
    <w:p w14:paraId="21C93E0D" w14:textId="572A1C2D" w:rsidR="002229DE" w:rsidRDefault="002229DE" w:rsidP="004C13A1">
      <w:pPr>
        <w:autoSpaceDE w:val="0"/>
        <w:autoSpaceDN w:val="0"/>
        <w:adjustRightInd w:val="0"/>
        <w:jc w:val="both"/>
        <w:rPr>
          <w:rFonts w:eastAsia="Calibri" w:cs="Arial"/>
          <w:bCs/>
          <w:color w:val="auto"/>
          <w:sz w:val="22"/>
          <w:szCs w:val="22"/>
          <w:lang w:val="es-CO"/>
        </w:rPr>
      </w:pPr>
    </w:p>
    <w:p w14:paraId="08BACAE5" w14:textId="218031EC" w:rsidR="002229DE" w:rsidRDefault="004F200B"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Artículo 43</w:t>
      </w:r>
      <w:r w:rsidR="002229DE" w:rsidRPr="003B0214">
        <w:rPr>
          <w:rFonts w:eastAsia="Calibri" w:cs="Arial"/>
          <w:b/>
          <w:bCs/>
          <w:color w:val="auto"/>
          <w:sz w:val="22"/>
          <w:szCs w:val="22"/>
          <w:lang w:val="es-CO"/>
        </w:rPr>
        <w:t xml:space="preserve">.- </w:t>
      </w:r>
      <w:r w:rsidR="002229DE">
        <w:rPr>
          <w:rFonts w:eastAsia="Calibri" w:cs="Arial"/>
          <w:b/>
          <w:bCs/>
          <w:color w:val="auto"/>
          <w:sz w:val="22"/>
          <w:szCs w:val="22"/>
          <w:lang w:val="es-CO"/>
        </w:rPr>
        <w:t xml:space="preserve">El Artículo 79 </w:t>
      </w:r>
      <w:r w:rsidR="002229DE" w:rsidRPr="008F2917">
        <w:rPr>
          <w:rFonts w:eastAsia="Calibri" w:cs="Arial"/>
          <w:b/>
          <w:bCs/>
          <w:color w:val="auto"/>
          <w:sz w:val="22"/>
          <w:szCs w:val="22"/>
          <w:lang w:val="es-CO"/>
        </w:rPr>
        <w:t>del acuerdo 741 de 2019, Modificado por el Acuerdo 837 de 2022, quedará así:</w:t>
      </w:r>
      <w:r w:rsidR="002229DE">
        <w:rPr>
          <w:rFonts w:eastAsia="Calibri" w:cs="Arial"/>
          <w:b/>
          <w:bCs/>
          <w:color w:val="auto"/>
          <w:sz w:val="22"/>
          <w:szCs w:val="22"/>
          <w:lang w:val="es-CO"/>
        </w:rPr>
        <w:t xml:space="preserve">    </w:t>
      </w:r>
    </w:p>
    <w:p w14:paraId="01066878" w14:textId="77777777" w:rsidR="002229DE" w:rsidRDefault="002229DE" w:rsidP="004C13A1">
      <w:pPr>
        <w:autoSpaceDE w:val="0"/>
        <w:autoSpaceDN w:val="0"/>
        <w:adjustRightInd w:val="0"/>
        <w:jc w:val="both"/>
        <w:rPr>
          <w:rFonts w:eastAsia="Calibri" w:cs="Arial"/>
          <w:b/>
          <w:bCs/>
          <w:color w:val="auto"/>
          <w:sz w:val="22"/>
          <w:szCs w:val="22"/>
          <w:lang w:val="es-CO"/>
        </w:rPr>
      </w:pPr>
    </w:p>
    <w:p w14:paraId="25138CAB" w14:textId="157A1C72" w:rsidR="002229DE" w:rsidRDefault="002229DE" w:rsidP="004C13A1">
      <w:pPr>
        <w:autoSpaceDE w:val="0"/>
        <w:autoSpaceDN w:val="0"/>
        <w:adjustRightInd w:val="0"/>
        <w:jc w:val="both"/>
        <w:rPr>
          <w:rFonts w:eastAsia="Calibri" w:cs="Arial"/>
          <w:b/>
          <w:bCs/>
          <w:color w:val="auto"/>
          <w:sz w:val="22"/>
          <w:szCs w:val="22"/>
          <w:lang w:val="es-CO"/>
        </w:rPr>
      </w:pPr>
      <w:r w:rsidRPr="002229DE">
        <w:rPr>
          <w:rFonts w:eastAsia="Calibri" w:cs="Arial"/>
          <w:b/>
          <w:bCs/>
          <w:color w:val="auto"/>
          <w:sz w:val="22"/>
          <w:szCs w:val="22"/>
          <w:lang w:val="es-CO"/>
        </w:rPr>
        <w:t>A</w:t>
      </w:r>
      <w:r w:rsidR="002735DB" w:rsidRPr="002229DE">
        <w:rPr>
          <w:rFonts w:eastAsia="Calibri" w:cs="Arial"/>
          <w:b/>
          <w:bCs/>
          <w:color w:val="auto"/>
          <w:sz w:val="22"/>
          <w:szCs w:val="22"/>
          <w:lang w:val="es-CO"/>
        </w:rPr>
        <w:t>rtículo</w:t>
      </w:r>
      <w:r w:rsidRPr="002229DE">
        <w:rPr>
          <w:rFonts w:eastAsia="Calibri" w:cs="Arial"/>
          <w:b/>
          <w:bCs/>
          <w:color w:val="auto"/>
          <w:sz w:val="22"/>
          <w:szCs w:val="22"/>
          <w:lang w:val="es-CO"/>
        </w:rPr>
        <w:t xml:space="preserve"> 79.- ARCHIVO.</w:t>
      </w:r>
    </w:p>
    <w:p w14:paraId="5F3BF47E" w14:textId="4CB91DBB" w:rsidR="00245C02" w:rsidRDefault="00245C02" w:rsidP="004C13A1">
      <w:pPr>
        <w:autoSpaceDE w:val="0"/>
        <w:autoSpaceDN w:val="0"/>
        <w:adjustRightInd w:val="0"/>
        <w:jc w:val="both"/>
        <w:rPr>
          <w:rFonts w:eastAsia="Calibri" w:cs="Arial"/>
          <w:b/>
          <w:bCs/>
          <w:color w:val="auto"/>
          <w:sz w:val="22"/>
          <w:szCs w:val="22"/>
          <w:lang w:val="es-CO"/>
        </w:rPr>
      </w:pPr>
    </w:p>
    <w:p w14:paraId="74B66F4A" w14:textId="1BBAC895" w:rsidR="00245C02" w:rsidRPr="00B03E56" w:rsidRDefault="00245C02" w:rsidP="004C13A1">
      <w:pPr>
        <w:autoSpaceDE w:val="0"/>
        <w:autoSpaceDN w:val="0"/>
        <w:adjustRightInd w:val="0"/>
        <w:jc w:val="both"/>
        <w:rPr>
          <w:rFonts w:eastAsia="Calibri" w:cs="Arial"/>
          <w:bCs/>
          <w:color w:val="auto"/>
          <w:sz w:val="22"/>
          <w:szCs w:val="22"/>
          <w:lang w:val="es-CO"/>
        </w:rPr>
      </w:pPr>
      <w:r w:rsidRPr="00B03E56">
        <w:rPr>
          <w:rFonts w:eastAsia="Calibri" w:cs="Arial"/>
          <w:bCs/>
          <w:color w:val="auto"/>
          <w:sz w:val="22"/>
          <w:szCs w:val="22"/>
          <w:lang w:val="es-CO"/>
        </w:rPr>
        <w:t>(…)</w:t>
      </w:r>
    </w:p>
    <w:p w14:paraId="67ADBEBD" w14:textId="786C71D9" w:rsidR="00245C02" w:rsidRDefault="00245C02" w:rsidP="004C13A1">
      <w:pPr>
        <w:autoSpaceDE w:val="0"/>
        <w:autoSpaceDN w:val="0"/>
        <w:adjustRightInd w:val="0"/>
        <w:jc w:val="both"/>
        <w:rPr>
          <w:rFonts w:eastAsia="Calibri" w:cs="Arial"/>
          <w:b/>
          <w:bCs/>
          <w:color w:val="auto"/>
          <w:sz w:val="22"/>
          <w:szCs w:val="22"/>
          <w:lang w:val="es-CO"/>
        </w:rPr>
      </w:pPr>
    </w:p>
    <w:p w14:paraId="7358842B" w14:textId="4039E1FA" w:rsidR="00245C02" w:rsidRPr="00245C02" w:rsidRDefault="00245C02" w:rsidP="004C13A1">
      <w:pPr>
        <w:autoSpaceDE w:val="0"/>
        <w:autoSpaceDN w:val="0"/>
        <w:adjustRightInd w:val="0"/>
        <w:jc w:val="both"/>
        <w:rPr>
          <w:rFonts w:eastAsia="Calibri" w:cs="Arial"/>
          <w:bCs/>
          <w:color w:val="auto"/>
          <w:sz w:val="22"/>
          <w:szCs w:val="22"/>
          <w:lang w:val="es-CO"/>
        </w:rPr>
      </w:pPr>
      <w:r w:rsidRPr="00245C02">
        <w:rPr>
          <w:rFonts w:eastAsia="Calibri" w:cs="Arial"/>
          <w:bCs/>
          <w:color w:val="auto"/>
          <w:sz w:val="22"/>
          <w:szCs w:val="22"/>
          <w:lang w:val="es-CO"/>
        </w:rPr>
        <w:t>Parágrafo. Los proyectos de acuerdo archivados al término de un periodo de sesiones ordinarias por no ser discutidos en primer debate, se entenderán presentados en el (los) siguiente(s) periodo(s), de la respectiva vigencia anual, mediante solicitud escrita dirigida a la Secretaría General por parte del autor principal y por el vocero de la bancada. Al proyecto no se le podrá modificar el articulado original y conservará los mismos ponentes, salvo renuncia expresa o impedim</w:t>
      </w:r>
      <w:r>
        <w:rPr>
          <w:rFonts w:eastAsia="Calibri" w:cs="Arial"/>
          <w:bCs/>
          <w:color w:val="auto"/>
          <w:sz w:val="22"/>
          <w:szCs w:val="22"/>
          <w:lang w:val="es-CO"/>
        </w:rPr>
        <w:t xml:space="preserve">ento. </w:t>
      </w:r>
      <w:r w:rsidRPr="00245C02">
        <w:rPr>
          <w:rFonts w:eastAsia="Calibri" w:cs="Arial"/>
          <w:bCs/>
          <w:color w:val="auto"/>
          <w:sz w:val="22"/>
          <w:szCs w:val="22"/>
          <w:lang w:val="es-CO"/>
        </w:rPr>
        <w:t>Recibida la solicitud, la Secretaría General adelantará el trámite interno para el desarchivo del expediente, lo publicará en la red interna y en los anales del Concejo, y lo remitirá a la Comisión de origen para su reanudación. Una vez remitido el proyecto a la comisión y comunicado a los ponentes, estos podrán solicitar el desarchivo de la ponencia o rendirla en los términos del artículo 71 del presente reglamento.</w:t>
      </w:r>
    </w:p>
    <w:p w14:paraId="1B48598C" w14:textId="2F0C5ACA" w:rsidR="005E4154" w:rsidRPr="00B03E56" w:rsidRDefault="005E4154" w:rsidP="004C13A1">
      <w:pPr>
        <w:autoSpaceDE w:val="0"/>
        <w:autoSpaceDN w:val="0"/>
        <w:adjustRightInd w:val="0"/>
        <w:jc w:val="both"/>
        <w:rPr>
          <w:rFonts w:eastAsia="Calibri" w:cs="Arial"/>
          <w:bCs/>
          <w:color w:val="auto"/>
          <w:sz w:val="22"/>
          <w:szCs w:val="22"/>
          <w:lang w:val="es-CO"/>
        </w:rPr>
      </w:pPr>
    </w:p>
    <w:p w14:paraId="5C27F709" w14:textId="0490BEAE" w:rsidR="00245C02" w:rsidRPr="00B03E56" w:rsidRDefault="00580F7E" w:rsidP="004C13A1">
      <w:pPr>
        <w:autoSpaceDE w:val="0"/>
        <w:autoSpaceDN w:val="0"/>
        <w:adjustRightInd w:val="0"/>
        <w:jc w:val="both"/>
        <w:rPr>
          <w:rFonts w:eastAsia="Calibri" w:cs="Arial"/>
          <w:bCs/>
          <w:color w:val="auto"/>
          <w:sz w:val="22"/>
          <w:szCs w:val="22"/>
          <w:lang w:val="es-CO"/>
        </w:rPr>
      </w:pPr>
      <w:r>
        <w:rPr>
          <w:rFonts w:eastAsia="Calibri" w:cs="Arial"/>
          <w:bCs/>
          <w:color w:val="auto"/>
          <w:sz w:val="22"/>
          <w:szCs w:val="22"/>
          <w:lang w:val="es-CO"/>
        </w:rPr>
        <w:t xml:space="preserve">*Adición por parte de la </w:t>
      </w:r>
      <w:r w:rsidR="00245C02" w:rsidRPr="00B03E56">
        <w:rPr>
          <w:rFonts w:eastAsia="Calibri" w:cs="Arial"/>
          <w:bCs/>
          <w:color w:val="auto"/>
          <w:sz w:val="22"/>
          <w:szCs w:val="22"/>
          <w:lang w:val="es-CO"/>
        </w:rPr>
        <w:t>HC Cristina Calderón</w:t>
      </w:r>
    </w:p>
    <w:p w14:paraId="0803C71C" w14:textId="55792124" w:rsidR="00245C02" w:rsidRDefault="00245C02" w:rsidP="004C13A1">
      <w:pPr>
        <w:autoSpaceDE w:val="0"/>
        <w:autoSpaceDN w:val="0"/>
        <w:adjustRightInd w:val="0"/>
        <w:jc w:val="both"/>
        <w:rPr>
          <w:rFonts w:eastAsia="Calibri" w:cs="Arial"/>
          <w:b/>
          <w:bCs/>
          <w:color w:val="auto"/>
          <w:sz w:val="22"/>
          <w:szCs w:val="22"/>
          <w:lang w:val="es-CO"/>
        </w:rPr>
      </w:pPr>
    </w:p>
    <w:p w14:paraId="2EA0EEDB" w14:textId="56393610" w:rsidR="005E4154" w:rsidRDefault="004F200B"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Artículo 44</w:t>
      </w:r>
      <w:r w:rsidR="005E4154">
        <w:rPr>
          <w:rFonts w:eastAsia="Calibri" w:cs="Arial"/>
          <w:b/>
          <w:bCs/>
          <w:color w:val="auto"/>
          <w:sz w:val="22"/>
          <w:szCs w:val="22"/>
          <w:lang w:val="es-CO"/>
        </w:rPr>
        <w:t xml:space="preserve">.- El Artículo 80 </w:t>
      </w:r>
      <w:r w:rsidR="005E4154" w:rsidRPr="008F2917">
        <w:rPr>
          <w:rFonts w:eastAsia="Calibri" w:cs="Arial"/>
          <w:b/>
          <w:bCs/>
          <w:color w:val="auto"/>
          <w:sz w:val="22"/>
          <w:szCs w:val="22"/>
          <w:lang w:val="es-CO"/>
        </w:rPr>
        <w:t>del acuerdo 741 de 2019, Modificado por el Acuerdo 837 de 2022, quedará así:</w:t>
      </w:r>
      <w:r w:rsidR="005E4154">
        <w:rPr>
          <w:rFonts w:eastAsia="Calibri" w:cs="Arial"/>
          <w:b/>
          <w:bCs/>
          <w:color w:val="auto"/>
          <w:sz w:val="22"/>
          <w:szCs w:val="22"/>
          <w:lang w:val="es-CO"/>
        </w:rPr>
        <w:t xml:space="preserve">   </w:t>
      </w:r>
    </w:p>
    <w:p w14:paraId="41BE7195" w14:textId="77777777" w:rsidR="005E4154" w:rsidRDefault="005E4154" w:rsidP="004C13A1">
      <w:pPr>
        <w:autoSpaceDE w:val="0"/>
        <w:autoSpaceDN w:val="0"/>
        <w:adjustRightInd w:val="0"/>
        <w:jc w:val="both"/>
        <w:rPr>
          <w:rFonts w:eastAsia="Calibri" w:cs="Arial"/>
          <w:b/>
          <w:bCs/>
          <w:color w:val="auto"/>
          <w:sz w:val="22"/>
          <w:szCs w:val="22"/>
          <w:lang w:val="es-CO"/>
        </w:rPr>
      </w:pPr>
    </w:p>
    <w:p w14:paraId="6385D7B8" w14:textId="0187DAEA" w:rsidR="005E4154" w:rsidRDefault="002735DB" w:rsidP="004C13A1">
      <w:pPr>
        <w:autoSpaceDE w:val="0"/>
        <w:autoSpaceDN w:val="0"/>
        <w:adjustRightInd w:val="0"/>
        <w:jc w:val="both"/>
        <w:rPr>
          <w:rFonts w:eastAsia="Calibri" w:cs="Arial"/>
          <w:b/>
          <w:bCs/>
          <w:color w:val="auto"/>
          <w:sz w:val="22"/>
          <w:szCs w:val="22"/>
          <w:lang w:val="es-CO"/>
        </w:rPr>
      </w:pPr>
      <w:r w:rsidRPr="005E4154">
        <w:rPr>
          <w:rFonts w:eastAsia="Calibri" w:cs="Arial"/>
          <w:b/>
          <w:bCs/>
          <w:color w:val="auto"/>
          <w:sz w:val="22"/>
          <w:szCs w:val="22"/>
          <w:lang w:val="es-CO"/>
        </w:rPr>
        <w:t>Artículo 80</w:t>
      </w:r>
      <w:r w:rsidR="005E4154" w:rsidRPr="005E4154">
        <w:rPr>
          <w:rFonts w:eastAsia="Calibri" w:cs="Arial"/>
          <w:b/>
          <w:bCs/>
          <w:color w:val="auto"/>
          <w:sz w:val="22"/>
          <w:szCs w:val="22"/>
          <w:lang w:val="es-CO"/>
        </w:rPr>
        <w:t>.- OBJECIONES.</w:t>
      </w:r>
    </w:p>
    <w:p w14:paraId="1D392303" w14:textId="77777777" w:rsidR="005E4154" w:rsidRDefault="005E4154" w:rsidP="004C13A1">
      <w:pPr>
        <w:autoSpaceDE w:val="0"/>
        <w:autoSpaceDN w:val="0"/>
        <w:adjustRightInd w:val="0"/>
        <w:jc w:val="both"/>
        <w:rPr>
          <w:rFonts w:eastAsia="Calibri" w:cs="Arial"/>
          <w:b/>
          <w:bCs/>
          <w:color w:val="auto"/>
          <w:sz w:val="22"/>
          <w:szCs w:val="22"/>
          <w:lang w:val="es-CO"/>
        </w:rPr>
      </w:pPr>
    </w:p>
    <w:p w14:paraId="67698872" w14:textId="77777777" w:rsidR="005E4154" w:rsidRPr="00B03E56" w:rsidRDefault="005E4154" w:rsidP="004C13A1">
      <w:pPr>
        <w:autoSpaceDE w:val="0"/>
        <w:autoSpaceDN w:val="0"/>
        <w:adjustRightInd w:val="0"/>
        <w:jc w:val="both"/>
        <w:rPr>
          <w:rFonts w:eastAsia="Calibri" w:cs="Arial"/>
          <w:bCs/>
          <w:color w:val="auto"/>
          <w:sz w:val="22"/>
          <w:szCs w:val="22"/>
          <w:lang w:val="es-CO"/>
        </w:rPr>
      </w:pPr>
      <w:r w:rsidRPr="00B03E56">
        <w:rPr>
          <w:rFonts w:eastAsia="Calibri" w:cs="Arial"/>
          <w:bCs/>
          <w:color w:val="auto"/>
          <w:sz w:val="22"/>
          <w:szCs w:val="22"/>
          <w:lang w:val="es-CO"/>
        </w:rPr>
        <w:t>(…)</w:t>
      </w:r>
    </w:p>
    <w:p w14:paraId="4CB79F35" w14:textId="41BC55EC" w:rsidR="005E4154" w:rsidRDefault="005E4154" w:rsidP="004C13A1">
      <w:pPr>
        <w:autoSpaceDE w:val="0"/>
        <w:autoSpaceDN w:val="0"/>
        <w:adjustRightInd w:val="0"/>
        <w:jc w:val="both"/>
        <w:rPr>
          <w:rFonts w:eastAsia="Calibri" w:cs="Arial"/>
          <w:bCs/>
          <w:color w:val="auto"/>
          <w:sz w:val="22"/>
          <w:szCs w:val="22"/>
          <w:lang w:val="es-CO"/>
        </w:rPr>
      </w:pPr>
      <w:r w:rsidRPr="005E4154">
        <w:rPr>
          <w:rFonts w:eastAsia="Calibri" w:cs="Arial"/>
          <w:bCs/>
          <w:color w:val="auto"/>
          <w:sz w:val="22"/>
          <w:szCs w:val="22"/>
          <w:lang w:val="es-CO"/>
        </w:rPr>
        <w:lastRenderedPageBreak/>
        <w:t xml:space="preserve">Parágrafo 1º. La Comisión Ad-hoc tendrá diez (10) días calendario contados a partir de la fecha en que se reciba la designación para radicar el informe correspondiente ante la Secretaria General. Se debe radicar informe con un solo sentido de votación (NEGAR o ACEPTAR), si los concejales designados se dividen en ambos sentidos de votación, se deberá radicar informe por cada una.  </w:t>
      </w:r>
    </w:p>
    <w:p w14:paraId="0BDE7642" w14:textId="77777777" w:rsidR="005E4154" w:rsidRDefault="005E4154" w:rsidP="004C13A1">
      <w:pPr>
        <w:autoSpaceDE w:val="0"/>
        <w:autoSpaceDN w:val="0"/>
        <w:adjustRightInd w:val="0"/>
        <w:jc w:val="both"/>
        <w:rPr>
          <w:rFonts w:eastAsia="Calibri" w:cs="Arial"/>
          <w:b/>
          <w:bCs/>
          <w:color w:val="auto"/>
          <w:sz w:val="22"/>
          <w:szCs w:val="22"/>
          <w:lang w:val="es-CO"/>
        </w:rPr>
      </w:pPr>
    </w:p>
    <w:p w14:paraId="45A3A0A9" w14:textId="1C5AFDBB" w:rsidR="005E4154" w:rsidRPr="00B03E56" w:rsidRDefault="005E4154" w:rsidP="004C13A1">
      <w:pPr>
        <w:autoSpaceDE w:val="0"/>
        <w:autoSpaceDN w:val="0"/>
        <w:adjustRightInd w:val="0"/>
        <w:jc w:val="both"/>
        <w:rPr>
          <w:rFonts w:eastAsia="Calibri" w:cs="Arial"/>
          <w:bCs/>
          <w:color w:val="auto"/>
          <w:sz w:val="22"/>
          <w:szCs w:val="22"/>
          <w:lang w:val="es-CO"/>
        </w:rPr>
      </w:pPr>
      <w:r w:rsidRPr="00B03E56">
        <w:rPr>
          <w:rFonts w:eastAsia="Calibri" w:cs="Arial"/>
          <w:bCs/>
          <w:color w:val="auto"/>
          <w:sz w:val="22"/>
          <w:szCs w:val="22"/>
          <w:lang w:val="es-CO"/>
        </w:rPr>
        <w:t>(…)</w:t>
      </w:r>
    </w:p>
    <w:p w14:paraId="71390594" w14:textId="7C78A456" w:rsidR="005E4154" w:rsidRDefault="005E4154" w:rsidP="004C13A1">
      <w:pPr>
        <w:autoSpaceDE w:val="0"/>
        <w:autoSpaceDN w:val="0"/>
        <w:adjustRightInd w:val="0"/>
        <w:jc w:val="both"/>
        <w:rPr>
          <w:rFonts w:eastAsia="Calibri" w:cs="Arial"/>
          <w:bCs/>
          <w:color w:val="auto"/>
          <w:sz w:val="22"/>
          <w:szCs w:val="22"/>
          <w:lang w:val="es-CO"/>
        </w:rPr>
      </w:pPr>
    </w:p>
    <w:p w14:paraId="735E9BAE" w14:textId="172BC5B1" w:rsidR="005E4154" w:rsidRPr="00B03E56" w:rsidRDefault="00580F7E" w:rsidP="004C13A1">
      <w:pPr>
        <w:autoSpaceDE w:val="0"/>
        <w:autoSpaceDN w:val="0"/>
        <w:adjustRightInd w:val="0"/>
        <w:jc w:val="both"/>
        <w:rPr>
          <w:rFonts w:eastAsia="Calibri" w:cs="Arial"/>
          <w:bCs/>
          <w:color w:val="auto"/>
          <w:sz w:val="22"/>
          <w:szCs w:val="22"/>
          <w:lang w:val="es-CO"/>
        </w:rPr>
      </w:pPr>
      <w:r>
        <w:rPr>
          <w:rFonts w:eastAsia="Calibri" w:cs="Arial"/>
          <w:bCs/>
          <w:color w:val="auto"/>
          <w:sz w:val="22"/>
          <w:szCs w:val="22"/>
          <w:lang w:val="es-CO"/>
        </w:rPr>
        <w:t xml:space="preserve">*Adición por parte de la HC </w:t>
      </w:r>
      <w:r w:rsidR="005E4154" w:rsidRPr="00B03E56">
        <w:rPr>
          <w:rFonts w:eastAsia="Calibri" w:cs="Arial"/>
          <w:bCs/>
          <w:color w:val="auto"/>
          <w:sz w:val="22"/>
          <w:szCs w:val="22"/>
          <w:lang w:val="es-CO"/>
        </w:rPr>
        <w:t xml:space="preserve">Rocío </w:t>
      </w:r>
      <w:proofErr w:type="spellStart"/>
      <w:r w:rsidR="005E4154" w:rsidRPr="00B03E56">
        <w:rPr>
          <w:rFonts w:eastAsia="Calibri" w:cs="Arial"/>
          <w:bCs/>
          <w:color w:val="auto"/>
          <w:sz w:val="22"/>
          <w:szCs w:val="22"/>
          <w:lang w:val="es-CO"/>
        </w:rPr>
        <w:t>Dussan</w:t>
      </w:r>
      <w:proofErr w:type="spellEnd"/>
      <w:r w:rsidR="005E4154" w:rsidRPr="00B03E56">
        <w:rPr>
          <w:rFonts w:eastAsia="Calibri" w:cs="Arial"/>
          <w:bCs/>
          <w:color w:val="auto"/>
          <w:sz w:val="22"/>
          <w:szCs w:val="22"/>
          <w:lang w:val="es-CO"/>
        </w:rPr>
        <w:t xml:space="preserve"> </w:t>
      </w:r>
    </w:p>
    <w:p w14:paraId="7B5FDDBD" w14:textId="37AED8D5" w:rsidR="005E4154" w:rsidRDefault="005E4154" w:rsidP="004C13A1">
      <w:pPr>
        <w:autoSpaceDE w:val="0"/>
        <w:autoSpaceDN w:val="0"/>
        <w:adjustRightInd w:val="0"/>
        <w:jc w:val="both"/>
        <w:rPr>
          <w:rFonts w:eastAsia="Calibri" w:cs="Arial"/>
          <w:b/>
          <w:bCs/>
          <w:color w:val="auto"/>
          <w:sz w:val="22"/>
          <w:szCs w:val="22"/>
          <w:lang w:val="es-CO"/>
        </w:rPr>
      </w:pPr>
    </w:p>
    <w:p w14:paraId="3B4567C9" w14:textId="34BBA6AD" w:rsidR="005E4154" w:rsidRDefault="004F200B"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Artículo 45</w:t>
      </w:r>
      <w:r w:rsidR="005E4154">
        <w:rPr>
          <w:rFonts w:eastAsia="Calibri" w:cs="Arial"/>
          <w:b/>
          <w:bCs/>
          <w:color w:val="auto"/>
          <w:sz w:val="22"/>
          <w:szCs w:val="22"/>
          <w:lang w:val="es-CO"/>
        </w:rPr>
        <w:t>.- El Artículo</w:t>
      </w:r>
      <w:r w:rsidR="00245C02">
        <w:rPr>
          <w:rFonts w:eastAsia="Calibri" w:cs="Arial"/>
          <w:b/>
          <w:bCs/>
          <w:color w:val="auto"/>
          <w:sz w:val="22"/>
          <w:szCs w:val="22"/>
          <w:lang w:val="es-CO"/>
        </w:rPr>
        <w:t xml:space="preserve"> 83</w:t>
      </w:r>
      <w:r w:rsidR="005E4154">
        <w:rPr>
          <w:rFonts w:eastAsia="Calibri" w:cs="Arial"/>
          <w:b/>
          <w:bCs/>
          <w:color w:val="auto"/>
          <w:sz w:val="22"/>
          <w:szCs w:val="22"/>
          <w:lang w:val="es-CO"/>
        </w:rPr>
        <w:t xml:space="preserve"> </w:t>
      </w:r>
      <w:r w:rsidR="005E4154" w:rsidRPr="008F2917">
        <w:rPr>
          <w:rFonts w:eastAsia="Calibri" w:cs="Arial"/>
          <w:b/>
          <w:bCs/>
          <w:color w:val="auto"/>
          <w:sz w:val="22"/>
          <w:szCs w:val="22"/>
          <w:lang w:val="es-CO"/>
        </w:rPr>
        <w:t>del acuerdo 741 de 2019, Modificado por el Acuerdo 837 de 2022, quedará así:</w:t>
      </w:r>
      <w:r w:rsidR="005E4154">
        <w:rPr>
          <w:rFonts w:eastAsia="Calibri" w:cs="Arial"/>
          <w:b/>
          <w:bCs/>
          <w:color w:val="auto"/>
          <w:sz w:val="22"/>
          <w:szCs w:val="22"/>
          <w:lang w:val="es-CO"/>
        </w:rPr>
        <w:t xml:space="preserve">   </w:t>
      </w:r>
    </w:p>
    <w:p w14:paraId="2B88EAA0" w14:textId="2F0A56F6" w:rsidR="005E4154" w:rsidRDefault="005E4154" w:rsidP="004C13A1">
      <w:pPr>
        <w:autoSpaceDE w:val="0"/>
        <w:autoSpaceDN w:val="0"/>
        <w:adjustRightInd w:val="0"/>
        <w:jc w:val="both"/>
        <w:rPr>
          <w:rFonts w:eastAsia="Calibri" w:cs="Arial"/>
          <w:b/>
          <w:bCs/>
          <w:color w:val="auto"/>
          <w:sz w:val="22"/>
          <w:szCs w:val="22"/>
          <w:lang w:val="es-CO"/>
        </w:rPr>
      </w:pPr>
    </w:p>
    <w:p w14:paraId="3AB6EF10" w14:textId="2DD406BD" w:rsidR="005E4154" w:rsidRPr="00B03E56" w:rsidRDefault="005E4154" w:rsidP="004C13A1">
      <w:pPr>
        <w:autoSpaceDE w:val="0"/>
        <w:autoSpaceDN w:val="0"/>
        <w:adjustRightInd w:val="0"/>
        <w:jc w:val="both"/>
        <w:rPr>
          <w:rFonts w:eastAsia="Calibri" w:cs="Arial"/>
          <w:bCs/>
          <w:color w:val="auto"/>
          <w:sz w:val="22"/>
          <w:szCs w:val="22"/>
          <w:lang w:val="es-CO"/>
        </w:rPr>
      </w:pPr>
      <w:r w:rsidRPr="00B03E56">
        <w:rPr>
          <w:rFonts w:eastAsia="Calibri" w:cs="Arial"/>
          <w:bCs/>
          <w:color w:val="auto"/>
          <w:sz w:val="22"/>
          <w:szCs w:val="22"/>
          <w:lang w:val="es-CO"/>
        </w:rPr>
        <w:t>(…)</w:t>
      </w:r>
    </w:p>
    <w:p w14:paraId="3A135EEC" w14:textId="02774048" w:rsidR="005E4154" w:rsidRDefault="005E4154" w:rsidP="004C13A1">
      <w:pPr>
        <w:autoSpaceDE w:val="0"/>
        <w:autoSpaceDN w:val="0"/>
        <w:adjustRightInd w:val="0"/>
        <w:jc w:val="both"/>
        <w:rPr>
          <w:rFonts w:eastAsia="Calibri" w:cs="Arial"/>
          <w:b/>
          <w:bCs/>
          <w:color w:val="auto"/>
          <w:sz w:val="22"/>
          <w:szCs w:val="22"/>
          <w:lang w:val="es-CO"/>
        </w:rPr>
      </w:pPr>
    </w:p>
    <w:p w14:paraId="3533DB11" w14:textId="70E9350D" w:rsidR="005E4154" w:rsidRDefault="005E4154" w:rsidP="004C13A1">
      <w:pPr>
        <w:autoSpaceDE w:val="0"/>
        <w:autoSpaceDN w:val="0"/>
        <w:adjustRightInd w:val="0"/>
        <w:jc w:val="both"/>
        <w:rPr>
          <w:rFonts w:eastAsia="Calibri" w:cs="Arial"/>
          <w:bCs/>
          <w:color w:val="auto"/>
          <w:sz w:val="22"/>
          <w:szCs w:val="22"/>
          <w:lang w:val="es-CO"/>
        </w:rPr>
      </w:pPr>
      <w:r>
        <w:rPr>
          <w:rFonts w:eastAsia="Calibri" w:cs="Arial"/>
          <w:bCs/>
          <w:color w:val="auto"/>
          <w:sz w:val="22"/>
          <w:szCs w:val="22"/>
          <w:lang w:val="es-CO"/>
        </w:rPr>
        <w:t>Parágrafo</w:t>
      </w:r>
      <w:r w:rsidR="00A85F5A">
        <w:rPr>
          <w:rFonts w:eastAsia="Calibri" w:cs="Arial"/>
          <w:bCs/>
          <w:color w:val="auto"/>
          <w:sz w:val="22"/>
          <w:szCs w:val="22"/>
          <w:lang w:val="es-CO"/>
        </w:rPr>
        <w:t xml:space="preserve">. Para </w:t>
      </w:r>
      <w:r w:rsidRPr="005E4154">
        <w:rPr>
          <w:rFonts w:eastAsia="Calibri" w:cs="Arial"/>
          <w:bCs/>
          <w:color w:val="auto"/>
          <w:sz w:val="22"/>
          <w:szCs w:val="22"/>
          <w:lang w:val="es-CO"/>
        </w:rPr>
        <w:t>garantizar el reconocimiento expreso de la autoría de los proyectos de acuerdo r</w:t>
      </w:r>
      <w:r w:rsidR="00A85F5A">
        <w:rPr>
          <w:rFonts w:eastAsia="Calibri" w:cs="Arial"/>
          <w:bCs/>
          <w:color w:val="auto"/>
          <w:sz w:val="22"/>
          <w:szCs w:val="22"/>
          <w:lang w:val="es-CO"/>
        </w:rPr>
        <w:t>adicados ante la corporación s</w:t>
      </w:r>
      <w:r w:rsidRPr="005E4154">
        <w:rPr>
          <w:rFonts w:eastAsia="Calibri" w:cs="Arial"/>
          <w:bCs/>
          <w:color w:val="auto"/>
          <w:sz w:val="22"/>
          <w:szCs w:val="22"/>
          <w:lang w:val="es-CO"/>
        </w:rPr>
        <w:t xml:space="preserve">e deberán incluir de manera visible el nombre del o los concejales autores de la propuesta normativa en los medios oficiales de publicación, divulgación y registro de las iniciativas. </w:t>
      </w:r>
    </w:p>
    <w:p w14:paraId="63DDB564" w14:textId="77777777" w:rsidR="005E4154" w:rsidRPr="005E4154" w:rsidRDefault="005E4154" w:rsidP="004C13A1">
      <w:pPr>
        <w:autoSpaceDE w:val="0"/>
        <w:autoSpaceDN w:val="0"/>
        <w:adjustRightInd w:val="0"/>
        <w:jc w:val="both"/>
        <w:rPr>
          <w:rFonts w:eastAsia="Calibri" w:cs="Arial"/>
          <w:bCs/>
          <w:color w:val="auto"/>
          <w:sz w:val="22"/>
          <w:szCs w:val="22"/>
          <w:lang w:val="es-CO"/>
        </w:rPr>
      </w:pPr>
    </w:p>
    <w:p w14:paraId="2167F0AC" w14:textId="77777777" w:rsidR="005E4154" w:rsidRPr="005E4154" w:rsidRDefault="005E4154" w:rsidP="004C13A1">
      <w:pPr>
        <w:autoSpaceDE w:val="0"/>
        <w:autoSpaceDN w:val="0"/>
        <w:adjustRightInd w:val="0"/>
        <w:jc w:val="both"/>
        <w:rPr>
          <w:rFonts w:eastAsia="Calibri" w:cs="Arial"/>
          <w:bCs/>
          <w:color w:val="auto"/>
          <w:sz w:val="22"/>
          <w:szCs w:val="22"/>
          <w:lang w:val="es-CO"/>
        </w:rPr>
      </w:pPr>
      <w:r w:rsidRPr="005E4154">
        <w:rPr>
          <w:rFonts w:eastAsia="Calibri" w:cs="Arial"/>
          <w:bCs/>
          <w:color w:val="auto"/>
          <w:sz w:val="22"/>
          <w:szCs w:val="22"/>
          <w:lang w:val="es-CO"/>
        </w:rPr>
        <w:t>El mencionado reconocimiento deberá figurar desde el momento de la radicación, así como en las versiones publicadas en los boletines oficiales, la página web institucional, las actas, gacetas internas u otros canales de información dispuestos por la Secretaría General.</w:t>
      </w:r>
    </w:p>
    <w:p w14:paraId="639ED4F4" w14:textId="0F4524EC" w:rsidR="005E4154" w:rsidRDefault="005E4154" w:rsidP="004C13A1">
      <w:pPr>
        <w:autoSpaceDE w:val="0"/>
        <w:autoSpaceDN w:val="0"/>
        <w:adjustRightInd w:val="0"/>
        <w:jc w:val="both"/>
        <w:rPr>
          <w:rFonts w:eastAsia="Calibri" w:cs="Arial"/>
          <w:bCs/>
          <w:color w:val="auto"/>
          <w:sz w:val="22"/>
          <w:szCs w:val="22"/>
          <w:lang w:val="es-CO"/>
        </w:rPr>
      </w:pPr>
    </w:p>
    <w:p w14:paraId="7E7D519A" w14:textId="18A2C069" w:rsidR="005E4154" w:rsidRDefault="004F200B"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Artículo 46</w:t>
      </w:r>
      <w:r w:rsidR="005E4154">
        <w:rPr>
          <w:rFonts w:eastAsia="Calibri" w:cs="Arial"/>
          <w:b/>
          <w:bCs/>
          <w:color w:val="auto"/>
          <w:sz w:val="22"/>
          <w:szCs w:val="22"/>
          <w:lang w:val="es-CO"/>
        </w:rPr>
        <w:t xml:space="preserve">.- El Artículo 85 </w:t>
      </w:r>
      <w:r w:rsidR="005E4154" w:rsidRPr="008F2917">
        <w:rPr>
          <w:rFonts w:eastAsia="Calibri" w:cs="Arial"/>
          <w:b/>
          <w:bCs/>
          <w:color w:val="auto"/>
          <w:sz w:val="22"/>
          <w:szCs w:val="22"/>
          <w:lang w:val="es-CO"/>
        </w:rPr>
        <w:t>del acuerdo 741 de 2019, Modificado por el Acuerdo 837 de 2022, quedará así:</w:t>
      </w:r>
      <w:r w:rsidR="005E4154">
        <w:rPr>
          <w:rFonts w:eastAsia="Calibri" w:cs="Arial"/>
          <w:b/>
          <w:bCs/>
          <w:color w:val="auto"/>
          <w:sz w:val="22"/>
          <w:szCs w:val="22"/>
          <w:lang w:val="es-CO"/>
        </w:rPr>
        <w:t xml:space="preserve">   </w:t>
      </w:r>
    </w:p>
    <w:p w14:paraId="6AA62ECC" w14:textId="0CA897E4" w:rsidR="005E4154" w:rsidRDefault="005E4154" w:rsidP="004C13A1">
      <w:pPr>
        <w:autoSpaceDE w:val="0"/>
        <w:autoSpaceDN w:val="0"/>
        <w:adjustRightInd w:val="0"/>
        <w:jc w:val="both"/>
        <w:rPr>
          <w:rFonts w:eastAsia="Calibri" w:cs="Arial"/>
          <w:bCs/>
          <w:color w:val="auto"/>
          <w:sz w:val="22"/>
          <w:szCs w:val="22"/>
          <w:lang w:val="es-CO"/>
        </w:rPr>
      </w:pPr>
    </w:p>
    <w:p w14:paraId="462614BA" w14:textId="03C50DAC" w:rsidR="005E4154" w:rsidRDefault="005E4154" w:rsidP="004C13A1">
      <w:pPr>
        <w:autoSpaceDE w:val="0"/>
        <w:autoSpaceDN w:val="0"/>
        <w:adjustRightInd w:val="0"/>
        <w:jc w:val="both"/>
        <w:rPr>
          <w:rFonts w:eastAsia="Calibri" w:cs="Arial"/>
          <w:b/>
          <w:bCs/>
          <w:color w:val="auto"/>
          <w:sz w:val="22"/>
          <w:szCs w:val="22"/>
          <w:lang w:val="es-CO"/>
        </w:rPr>
      </w:pPr>
      <w:r w:rsidRPr="005E4154">
        <w:rPr>
          <w:rFonts w:eastAsia="Calibri" w:cs="Arial"/>
          <w:b/>
          <w:bCs/>
          <w:color w:val="auto"/>
          <w:sz w:val="22"/>
          <w:szCs w:val="22"/>
          <w:lang w:val="es-CO"/>
        </w:rPr>
        <w:t>A</w:t>
      </w:r>
      <w:r w:rsidR="002735DB" w:rsidRPr="005E4154">
        <w:rPr>
          <w:rFonts w:eastAsia="Calibri" w:cs="Arial"/>
          <w:b/>
          <w:bCs/>
          <w:color w:val="auto"/>
          <w:sz w:val="22"/>
          <w:szCs w:val="22"/>
          <w:lang w:val="es-CO"/>
        </w:rPr>
        <w:t>rtículo</w:t>
      </w:r>
      <w:r w:rsidRPr="005E4154">
        <w:rPr>
          <w:rFonts w:eastAsia="Calibri" w:cs="Arial"/>
          <w:b/>
          <w:bCs/>
          <w:color w:val="auto"/>
          <w:sz w:val="22"/>
          <w:szCs w:val="22"/>
          <w:lang w:val="es-CO"/>
        </w:rPr>
        <w:t xml:space="preserve"> 85.- DE LAS PROPOSICIONES Y SU TRÁMITE.</w:t>
      </w:r>
    </w:p>
    <w:p w14:paraId="33914243" w14:textId="40DEB99D" w:rsidR="005E4154" w:rsidRDefault="005E4154" w:rsidP="004C13A1">
      <w:pPr>
        <w:autoSpaceDE w:val="0"/>
        <w:autoSpaceDN w:val="0"/>
        <w:adjustRightInd w:val="0"/>
        <w:jc w:val="both"/>
        <w:rPr>
          <w:rFonts w:eastAsia="Calibri" w:cs="Arial"/>
          <w:b/>
          <w:bCs/>
          <w:color w:val="auto"/>
          <w:sz w:val="22"/>
          <w:szCs w:val="22"/>
          <w:lang w:val="es-CO"/>
        </w:rPr>
      </w:pPr>
    </w:p>
    <w:p w14:paraId="3B838B03" w14:textId="64617B2A" w:rsidR="005E4154" w:rsidRPr="00B03E56" w:rsidRDefault="005E4154" w:rsidP="004C13A1">
      <w:pPr>
        <w:autoSpaceDE w:val="0"/>
        <w:autoSpaceDN w:val="0"/>
        <w:adjustRightInd w:val="0"/>
        <w:jc w:val="both"/>
        <w:rPr>
          <w:rFonts w:eastAsia="Calibri" w:cs="Arial"/>
          <w:bCs/>
          <w:color w:val="auto"/>
          <w:sz w:val="22"/>
          <w:szCs w:val="22"/>
          <w:lang w:val="es-CO"/>
        </w:rPr>
      </w:pPr>
      <w:r w:rsidRPr="00B03E56">
        <w:rPr>
          <w:rFonts w:eastAsia="Calibri" w:cs="Arial"/>
          <w:bCs/>
          <w:color w:val="auto"/>
          <w:sz w:val="22"/>
          <w:szCs w:val="22"/>
          <w:lang w:val="es-CO"/>
        </w:rPr>
        <w:t>(…)</w:t>
      </w:r>
    </w:p>
    <w:p w14:paraId="62AF7387" w14:textId="77777777" w:rsidR="005E4154" w:rsidRDefault="005E4154" w:rsidP="004C13A1">
      <w:pPr>
        <w:autoSpaceDE w:val="0"/>
        <w:autoSpaceDN w:val="0"/>
        <w:adjustRightInd w:val="0"/>
        <w:jc w:val="both"/>
        <w:rPr>
          <w:rFonts w:eastAsia="Calibri" w:cs="Arial"/>
          <w:bCs/>
          <w:color w:val="auto"/>
          <w:sz w:val="22"/>
          <w:szCs w:val="22"/>
          <w:lang w:val="es-CO"/>
        </w:rPr>
      </w:pPr>
    </w:p>
    <w:p w14:paraId="1A4F65E9" w14:textId="7B1F5323" w:rsidR="005E4154" w:rsidRDefault="005E4154" w:rsidP="004C13A1">
      <w:pPr>
        <w:autoSpaceDE w:val="0"/>
        <w:autoSpaceDN w:val="0"/>
        <w:adjustRightInd w:val="0"/>
        <w:jc w:val="both"/>
        <w:rPr>
          <w:rFonts w:eastAsia="Calibri" w:cs="Arial"/>
          <w:bCs/>
          <w:color w:val="auto"/>
          <w:sz w:val="22"/>
          <w:szCs w:val="22"/>
          <w:lang w:val="es-CO"/>
        </w:rPr>
      </w:pPr>
      <w:r w:rsidRPr="005E4154">
        <w:rPr>
          <w:rFonts w:eastAsia="Calibri" w:cs="Arial"/>
          <w:bCs/>
          <w:color w:val="auto"/>
          <w:sz w:val="22"/>
          <w:szCs w:val="22"/>
          <w:lang w:val="es-CO"/>
        </w:rPr>
        <w:t>8. DE RECONOCIMIENTO. Las proposiciones orientadas a exaltar y reconocer la vida y obra de personas naturales o jurídicas deberán estar acompañadas, de manera obligatoria, de la certificación de antecedentes penales, disciplinarios, fiscales y policiales del postulado o la postulada.</w:t>
      </w:r>
      <w:r w:rsidR="00A85F5A">
        <w:rPr>
          <w:rFonts w:eastAsia="Calibri" w:cs="Arial"/>
          <w:bCs/>
          <w:color w:val="auto"/>
          <w:sz w:val="22"/>
          <w:szCs w:val="22"/>
          <w:lang w:val="es-CO"/>
        </w:rPr>
        <w:t xml:space="preserve"> </w:t>
      </w:r>
      <w:r w:rsidRPr="005E4154">
        <w:rPr>
          <w:rFonts w:eastAsia="Calibri" w:cs="Arial"/>
          <w:bCs/>
          <w:color w:val="auto"/>
          <w:sz w:val="22"/>
          <w:szCs w:val="22"/>
          <w:lang w:val="es-CO"/>
        </w:rPr>
        <w:t>Este tipo de proposiciones</w:t>
      </w:r>
      <w:r w:rsidR="00A85F5A">
        <w:rPr>
          <w:rFonts w:eastAsia="Calibri" w:cs="Arial"/>
          <w:bCs/>
          <w:color w:val="auto"/>
          <w:sz w:val="22"/>
          <w:szCs w:val="22"/>
          <w:lang w:val="es-CO"/>
        </w:rPr>
        <w:t xml:space="preserve"> únicamente podrá ser presentadas</w:t>
      </w:r>
      <w:r w:rsidRPr="005E4154">
        <w:rPr>
          <w:rFonts w:eastAsia="Calibri" w:cs="Arial"/>
          <w:bCs/>
          <w:color w:val="auto"/>
          <w:sz w:val="22"/>
          <w:szCs w:val="22"/>
          <w:lang w:val="es-CO"/>
        </w:rPr>
        <w:t xml:space="preserve"> para su estudio y trámite ante la Plenaria de la Corporación.</w:t>
      </w:r>
    </w:p>
    <w:p w14:paraId="03D63A34" w14:textId="77777777" w:rsidR="005E4154" w:rsidRPr="005E4154" w:rsidRDefault="005E4154" w:rsidP="004C13A1">
      <w:pPr>
        <w:autoSpaceDE w:val="0"/>
        <w:autoSpaceDN w:val="0"/>
        <w:adjustRightInd w:val="0"/>
        <w:jc w:val="both"/>
        <w:rPr>
          <w:rFonts w:eastAsia="Calibri" w:cs="Arial"/>
          <w:bCs/>
          <w:color w:val="auto"/>
          <w:sz w:val="22"/>
          <w:szCs w:val="22"/>
          <w:lang w:val="es-CO"/>
        </w:rPr>
      </w:pPr>
    </w:p>
    <w:p w14:paraId="49B1BADF" w14:textId="7ADEA826" w:rsidR="005E4154" w:rsidRPr="00B03E56" w:rsidRDefault="005E4154" w:rsidP="004C13A1">
      <w:pPr>
        <w:autoSpaceDE w:val="0"/>
        <w:autoSpaceDN w:val="0"/>
        <w:adjustRightInd w:val="0"/>
        <w:jc w:val="both"/>
        <w:rPr>
          <w:rFonts w:eastAsia="Calibri" w:cs="Arial"/>
          <w:bCs/>
          <w:color w:val="auto"/>
          <w:sz w:val="22"/>
          <w:szCs w:val="22"/>
          <w:lang w:val="es-CO"/>
        </w:rPr>
      </w:pPr>
      <w:r w:rsidRPr="00B03E56">
        <w:rPr>
          <w:rFonts w:eastAsia="Calibri" w:cs="Arial"/>
          <w:bCs/>
          <w:color w:val="auto"/>
          <w:sz w:val="22"/>
          <w:szCs w:val="22"/>
          <w:lang w:val="es-CO"/>
        </w:rPr>
        <w:t>*SG</w:t>
      </w:r>
    </w:p>
    <w:p w14:paraId="4AE5B6B6" w14:textId="0FC570FA" w:rsidR="005E4154" w:rsidRDefault="005E4154" w:rsidP="004C13A1">
      <w:pPr>
        <w:autoSpaceDE w:val="0"/>
        <w:autoSpaceDN w:val="0"/>
        <w:adjustRightInd w:val="0"/>
        <w:jc w:val="both"/>
        <w:rPr>
          <w:rFonts w:eastAsia="Calibri" w:cs="Arial"/>
          <w:b/>
          <w:bCs/>
          <w:color w:val="auto"/>
          <w:sz w:val="22"/>
          <w:szCs w:val="22"/>
          <w:lang w:val="es-CO"/>
        </w:rPr>
      </w:pPr>
    </w:p>
    <w:p w14:paraId="70779926" w14:textId="5CEC6857" w:rsidR="005E4154" w:rsidRDefault="004F200B"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Artículo 47</w:t>
      </w:r>
      <w:r w:rsidR="005E4154">
        <w:rPr>
          <w:rFonts w:eastAsia="Calibri" w:cs="Arial"/>
          <w:b/>
          <w:bCs/>
          <w:color w:val="auto"/>
          <w:sz w:val="22"/>
          <w:szCs w:val="22"/>
          <w:lang w:val="es-CO"/>
        </w:rPr>
        <w:t xml:space="preserve">.- El Artículo 99 </w:t>
      </w:r>
      <w:r w:rsidR="005E4154" w:rsidRPr="008F2917">
        <w:rPr>
          <w:rFonts w:eastAsia="Calibri" w:cs="Arial"/>
          <w:b/>
          <w:bCs/>
          <w:color w:val="auto"/>
          <w:sz w:val="22"/>
          <w:szCs w:val="22"/>
          <w:lang w:val="es-CO"/>
        </w:rPr>
        <w:t>del acuerdo 741 de 2019, Modificado por el Acuerdo 837 de 2022, quedará así:</w:t>
      </w:r>
      <w:r w:rsidR="005E4154">
        <w:rPr>
          <w:rFonts w:eastAsia="Calibri" w:cs="Arial"/>
          <w:b/>
          <w:bCs/>
          <w:color w:val="auto"/>
          <w:sz w:val="22"/>
          <w:szCs w:val="22"/>
          <w:lang w:val="es-CO"/>
        </w:rPr>
        <w:t xml:space="preserve">   </w:t>
      </w:r>
    </w:p>
    <w:p w14:paraId="248BD0DB" w14:textId="4A58E05D" w:rsidR="005E4154" w:rsidRDefault="005E4154" w:rsidP="004C13A1">
      <w:pPr>
        <w:autoSpaceDE w:val="0"/>
        <w:autoSpaceDN w:val="0"/>
        <w:adjustRightInd w:val="0"/>
        <w:jc w:val="both"/>
        <w:rPr>
          <w:rFonts w:eastAsia="Calibri" w:cs="Arial"/>
          <w:b/>
          <w:bCs/>
          <w:color w:val="auto"/>
          <w:sz w:val="22"/>
          <w:szCs w:val="22"/>
          <w:lang w:val="es-CO"/>
        </w:rPr>
      </w:pPr>
    </w:p>
    <w:p w14:paraId="4EA42846" w14:textId="2DB96DF6" w:rsidR="005E4154" w:rsidRDefault="005E4154" w:rsidP="004C13A1">
      <w:pPr>
        <w:autoSpaceDE w:val="0"/>
        <w:autoSpaceDN w:val="0"/>
        <w:adjustRightInd w:val="0"/>
        <w:jc w:val="both"/>
        <w:rPr>
          <w:rFonts w:eastAsia="Calibri" w:cs="Arial"/>
          <w:bCs/>
          <w:color w:val="auto"/>
          <w:sz w:val="22"/>
          <w:szCs w:val="22"/>
          <w:lang w:val="es-CO"/>
        </w:rPr>
      </w:pPr>
      <w:r w:rsidRPr="005E4154">
        <w:rPr>
          <w:rFonts w:eastAsia="Calibri" w:cs="Arial"/>
          <w:b/>
          <w:bCs/>
          <w:color w:val="auto"/>
          <w:sz w:val="22"/>
          <w:szCs w:val="22"/>
          <w:lang w:val="es-CO"/>
        </w:rPr>
        <w:t>A</w:t>
      </w:r>
      <w:r w:rsidR="002735DB" w:rsidRPr="005E4154">
        <w:rPr>
          <w:rFonts w:eastAsia="Calibri" w:cs="Arial"/>
          <w:b/>
          <w:bCs/>
          <w:color w:val="auto"/>
          <w:sz w:val="22"/>
          <w:szCs w:val="22"/>
          <w:lang w:val="es-CO"/>
        </w:rPr>
        <w:t>rtículo</w:t>
      </w:r>
      <w:r w:rsidRPr="005E4154">
        <w:rPr>
          <w:rFonts w:eastAsia="Calibri" w:cs="Arial"/>
          <w:b/>
          <w:bCs/>
          <w:color w:val="auto"/>
          <w:sz w:val="22"/>
          <w:szCs w:val="22"/>
          <w:lang w:val="es-CO"/>
        </w:rPr>
        <w:t xml:space="preserve"> 99.- CONSTANCIA. </w:t>
      </w:r>
      <w:r w:rsidRPr="005E4154">
        <w:rPr>
          <w:rFonts w:eastAsia="Calibri" w:cs="Arial"/>
          <w:bCs/>
          <w:color w:val="auto"/>
          <w:sz w:val="22"/>
          <w:szCs w:val="22"/>
          <w:lang w:val="es-CO"/>
        </w:rPr>
        <w:t>Es la solicitud que puede hacer un concejal para que se registre en el acta una manifestación expresa de rechazo, apoyo, inconformidad o solidaridad relacionada con el tema específico que se trata en la respectiva sesión o sobre un hecho de público conocimiento. Esta podrá presentarse de forma verbal o escrita ante el Secretario de la Comisión o de la Plenaria.</w:t>
      </w:r>
    </w:p>
    <w:p w14:paraId="108A20F1" w14:textId="4650BDB0" w:rsidR="005E4154" w:rsidRDefault="005E4154" w:rsidP="004C13A1">
      <w:pPr>
        <w:autoSpaceDE w:val="0"/>
        <w:autoSpaceDN w:val="0"/>
        <w:adjustRightInd w:val="0"/>
        <w:jc w:val="both"/>
        <w:rPr>
          <w:rFonts w:eastAsia="Calibri" w:cs="Arial"/>
          <w:bCs/>
          <w:color w:val="auto"/>
          <w:sz w:val="22"/>
          <w:szCs w:val="22"/>
          <w:lang w:val="es-CO"/>
        </w:rPr>
      </w:pPr>
    </w:p>
    <w:p w14:paraId="2289E194" w14:textId="3F6FAA84" w:rsidR="00E066A0" w:rsidRDefault="00E066A0" w:rsidP="004C13A1">
      <w:pPr>
        <w:autoSpaceDE w:val="0"/>
        <w:autoSpaceDN w:val="0"/>
        <w:adjustRightInd w:val="0"/>
        <w:jc w:val="both"/>
        <w:rPr>
          <w:rFonts w:eastAsia="Calibri" w:cs="Arial"/>
          <w:bCs/>
          <w:color w:val="auto"/>
          <w:sz w:val="22"/>
          <w:szCs w:val="22"/>
          <w:lang w:val="es-CO"/>
        </w:rPr>
      </w:pPr>
      <w:r>
        <w:rPr>
          <w:rFonts w:eastAsia="Calibri" w:cs="Arial"/>
          <w:bCs/>
          <w:color w:val="auto"/>
          <w:sz w:val="22"/>
          <w:szCs w:val="22"/>
          <w:lang w:val="es-CO"/>
        </w:rPr>
        <w:t>*SG</w:t>
      </w:r>
    </w:p>
    <w:p w14:paraId="39ED6478" w14:textId="77777777" w:rsidR="00E066A0" w:rsidRDefault="00E066A0" w:rsidP="004C13A1">
      <w:pPr>
        <w:autoSpaceDE w:val="0"/>
        <w:autoSpaceDN w:val="0"/>
        <w:adjustRightInd w:val="0"/>
        <w:jc w:val="both"/>
        <w:rPr>
          <w:rFonts w:eastAsia="Calibri" w:cs="Arial"/>
          <w:bCs/>
          <w:color w:val="auto"/>
          <w:sz w:val="22"/>
          <w:szCs w:val="22"/>
          <w:lang w:val="es-CO"/>
        </w:rPr>
      </w:pPr>
    </w:p>
    <w:p w14:paraId="6F8BE58A" w14:textId="77777777" w:rsidR="00285C87" w:rsidRPr="00285C87" w:rsidRDefault="004F200B"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lastRenderedPageBreak/>
        <w:t>Artículo 48</w:t>
      </w:r>
      <w:r w:rsidR="005E4154">
        <w:rPr>
          <w:rFonts w:eastAsia="Calibri" w:cs="Arial"/>
          <w:b/>
          <w:bCs/>
          <w:color w:val="auto"/>
          <w:sz w:val="22"/>
          <w:szCs w:val="22"/>
          <w:lang w:val="es-CO"/>
        </w:rPr>
        <w:t xml:space="preserve">.- </w:t>
      </w:r>
      <w:r w:rsidR="00285C87" w:rsidRPr="00285C87">
        <w:rPr>
          <w:rFonts w:eastAsia="Calibri" w:cs="Arial"/>
          <w:b/>
          <w:bCs/>
          <w:color w:val="auto"/>
          <w:sz w:val="22"/>
          <w:szCs w:val="22"/>
          <w:lang w:val="es-CO"/>
        </w:rPr>
        <w:t>El Artículo 103 del acuerdo 741 de 2019, Modificado por el Acuerdo 837 de 2022, quedará así:</w:t>
      </w:r>
    </w:p>
    <w:p w14:paraId="64F1D24C" w14:textId="77777777" w:rsidR="00285C87" w:rsidRPr="00285C87" w:rsidRDefault="00285C87" w:rsidP="004C13A1">
      <w:pPr>
        <w:autoSpaceDE w:val="0"/>
        <w:autoSpaceDN w:val="0"/>
        <w:adjustRightInd w:val="0"/>
        <w:jc w:val="both"/>
        <w:rPr>
          <w:rFonts w:eastAsia="Calibri" w:cs="Arial"/>
          <w:b/>
          <w:bCs/>
          <w:color w:val="auto"/>
          <w:sz w:val="22"/>
          <w:szCs w:val="22"/>
          <w:lang w:val="es-CO"/>
        </w:rPr>
      </w:pPr>
    </w:p>
    <w:p w14:paraId="2C1D8E7E" w14:textId="77777777" w:rsidR="00285C87" w:rsidRPr="00285C87" w:rsidRDefault="00285C87" w:rsidP="004C13A1">
      <w:pPr>
        <w:autoSpaceDE w:val="0"/>
        <w:autoSpaceDN w:val="0"/>
        <w:adjustRightInd w:val="0"/>
        <w:jc w:val="both"/>
        <w:rPr>
          <w:rFonts w:eastAsia="Calibri" w:cs="Arial"/>
          <w:bCs/>
          <w:color w:val="auto"/>
          <w:sz w:val="22"/>
          <w:szCs w:val="22"/>
          <w:lang w:val="es-CO"/>
        </w:rPr>
      </w:pPr>
      <w:r w:rsidRPr="00285C87">
        <w:rPr>
          <w:rFonts w:eastAsia="Calibri" w:cs="Arial"/>
          <w:b/>
          <w:bCs/>
          <w:color w:val="auto"/>
          <w:sz w:val="22"/>
          <w:szCs w:val="22"/>
          <w:lang w:val="es-CO"/>
        </w:rPr>
        <w:t xml:space="preserve">ARTÍCULO 103.- ELECCIÓN SIN EFECTO.  </w:t>
      </w:r>
      <w:r w:rsidRPr="00285C87">
        <w:rPr>
          <w:rFonts w:eastAsia="Calibri" w:cs="Arial"/>
          <w:bCs/>
          <w:color w:val="auto"/>
          <w:sz w:val="22"/>
          <w:szCs w:val="22"/>
          <w:lang w:val="es-CO"/>
        </w:rPr>
        <w:t>Carecerán de validez y no producirán efecto alguno las elecciones que se hagan sin el lleno de los requisitos exigidos en el presente Reglamento.</w:t>
      </w:r>
    </w:p>
    <w:p w14:paraId="04F04C4C" w14:textId="77777777" w:rsidR="00285C87" w:rsidRPr="00285C87" w:rsidRDefault="00285C87" w:rsidP="004C13A1">
      <w:pPr>
        <w:autoSpaceDE w:val="0"/>
        <w:autoSpaceDN w:val="0"/>
        <w:adjustRightInd w:val="0"/>
        <w:jc w:val="both"/>
        <w:rPr>
          <w:rFonts w:eastAsia="Calibri" w:cs="Arial"/>
          <w:bCs/>
          <w:color w:val="auto"/>
          <w:sz w:val="22"/>
          <w:szCs w:val="22"/>
          <w:lang w:val="es-CO"/>
        </w:rPr>
      </w:pPr>
    </w:p>
    <w:p w14:paraId="2B4DF6A1" w14:textId="1842652D" w:rsidR="004F200B" w:rsidRPr="00285C87" w:rsidRDefault="00285C87" w:rsidP="004C13A1">
      <w:pPr>
        <w:autoSpaceDE w:val="0"/>
        <w:autoSpaceDN w:val="0"/>
        <w:adjustRightInd w:val="0"/>
        <w:jc w:val="both"/>
        <w:rPr>
          <w:rFonts w:eastAsia="Calibri" w:cs="Arial"/>
          <w:bCs/>
          <w:color w:val="auto"/>
          <w:sz w:val="22"/>
          <w:szCs w:val="22"/>
          <w:lang w:val="es-CO"/>
        </w:rPr>
      </w:pPr>
      <w:r w:rsidRPr="00285C87">
        <w:rPr>
          <w:rFonts w:eastAsia="Calibri" w:cs="Arial"/>
          <w:bCs/>
          <w:color w:val="auto"/>
          <w:sz w:val="22"/>
          <w:szCs w:val="22"/>
          <w:lang w:val="es-CO"/>
        </w:rPr>
        <w:t>* Adición por parte de</w:t>
      </w:r>
      <w:r w:rsidR="00580F7E">
        <w:rPr>
          <w:rFonts w:eastAsia="Calibri" w:cs="Arial"/>
          <w:bCs/>
          <w:color w:val="auto"/>
          <w:sz w:val="22"/>
          <w:szCs w:val="22"/>
          <w:lang w:val="es-CO"/>
        </w:rPr>
        <w:t xml:space="preserve"> </w:t>
      </w:r>
      <w:r w:rsidRPr="00285C87">
        <w:rPr>
          <w:rFonts w:eastAsia="Calibri" w:cs="Arial"/>
          <w:bCs/>
          <w:color w:val="auto"/>
          <w:sz w:val="22"/>
          <w:szCs w:val="22"/>
          <w:lang w:val="es-CO"/>
        </w:rPr>
        <w:t>l</w:t>
      </w:r>
      <w:r w:rsidR="00580F7E">
        <w:rPr>
          <w:rFonts w:eastAsia="Calibri" w:cs="Arial"/>
          <w:bCs/>
          <w:color w:val="auto"/>
          <w:sz w:val="22"/>
          <w:szCs w:val="22"/>
          <w:lang w:val="es-CO"/>
        </w:rPr>
        <w:t>os</w:t>
      </w:r>
      <w:r w:rsidRPr="00285C87">
        <w:rPr>
          <w:rFonts w:eastAsia="Calibri" w:cs="Arial"/>
          <w:bCs/>
          <w:color w:val="auto"/>
          <w:sz w:val="22"/>
          <w:szCs w:val="22"/>
          <w:lang w:val="es-CO"/>
        </w:rPr>
        <w:t xml:space="preserve"> </w:t>
      </w:r>
      <w:proofErr w:type="spellStart"/>
      <w:r w:rsidRPr="00285C87">
        <w:rPr>
          <w:rFonts w:eastAsia="Calibri" w:cs="Arial"/>
          <w:bCs/>
          <w:color w:val="auto"/>
          <w:sz w:val="22"/>
          <w:szCs w:val="22"/>
          <w:lang w:val="es-CO"/>
        </w:rPr>
        <w:t>H</w:t>
      </w:r>
      <w:r w:rsidR="00580F7E">
        <w:rPr>
          <w:rFonts w:eastAsia="Calibri" w:cs="Arial"/>
          <w:bCs/>
          <w:color w:val="auto"/>
          <w:sz w:val="22"/>
          <w:szCs w:val="22"/>
          <w:lang w:val="es-CO"/>
        </w:rPr>
        <w:t>s.</w:t>
      </w:r>
      <w:r w:rsidRPr="00285C87">
        <w:rPr>
          <w:rFonts w:eastAsia="Calibri" w:cs="Arial"/>
          <w:bCs/>
          <w:color w:val="auto"/>
          <w:sz w:val="22"/>
          <w:szCs w:val="22"/>
          <w:lang w:val="es-CO"/>
        </w:rPr>
        <w:t>C</w:t>
      </w:r>
      <w:r w:rsidR="00580F7E">
        <w:rPr>
          <w:rFonts w:eastAsia="Calibri" w:cs="Arial"/>
          <w:bCs/>
          <w:color w:val="auto"/>
          <w:sz w:val="22"/>
          <w:szCs w:val="22"/>
          <w:lang w:val="es-CO"/>
        </w:rPr>
        <w:t>s</w:t>
      </w:r>
      <w:proofErr w:type="spellEnd"/>
      <w:r w:rsidR="00580F7E">
        <w:rPr>
          <w:rFonts w:eastAsia="Calibri" w:cs="Arial"/>
          <w:bCs/>
          <w:color w:val="auto"/>
          <w:sz w:val="22"/>
          <w:szCs w:val="22"/>
          <w:lang w:val="es-CO"/>
        </w:rPr>
        <w:t xml:space="preserve">. Fabián Andrés Puentes y </w:t>
      </w:r>
      <w:r w:rsidRPr="00285C87">
        <w:rPr>
          <w:rFonts w:eastAsia="Calibri" w:cs="Arial"/>
          <w:bCs/>
          <w:color w:val="auto"/>
          <w:sz w:val="22"/>
          <w:szCs w:val="22"/>
          <w:lang w:val="es-CO"/>
        </w:rPr>
        <w:t>Samir Bedoya.</w:t>
      </w:r>
    </w:p>
    <w:p w14:paraId="37A438CF" w14:textId="77777777" w:rsidR="004F200B" w:rsidRDefault="004F200B" w:rsidP="004C13A1">
      <w:pPr>
        <w:autoSpaceDE w:val="0"/>
        <w:autoSpaceDN w:val="0"/>
        <w:adjustRightInd w:val="0"/>
        <w:jc w:val="both"/>
        <w:rPr>
          <w:rFonts w:eastAsia="Calibri" w:cs="Arial"/>
          <w:b/>
          <w:bCs/>
          <w:color w:val="auto"/>
          <w:sz w:val="22"/>
          <w:szCs w:val="22"/>
          <w:lang w:val="es-CO"/>
        </w:rPr>
      </w:pPr>
    </w:p>
    <w:p w14:paraId="65C7B916" w14:textId="181B05AE" w:rsidR="005E4154" w:rsidRDefault="00285C87"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 xml:space="preserve">Artículo 49. </w:t>
      </w:r>
      <w:r w:rsidR="005E4154">
        <w:rPr>
          <w:rFonts w:eastAsia="Calibri" w:cs="Arial"/>
          <w:b/>
          <w:bCs/>
          <w:color w:val="auto"/>
          <w:sz w:val="22"/>
          <w:szCs w:val="22"/>
          <w:lang w:val="es-CO"/>
        </w:rPr>
        <w:t xml:space="preserve">El Artículo 111 </w:t>
      </w:r>
      <w:r w:rsidR="005E4154" w:rsidRPr="008F2917">
        <w:rPr>
          <w:rFonts w:eastAsia="Calibri" w:cs="Arial"/>
          <w:b/>
          <w:bCs/>
          <w:color w:val="auto"/>
          <w:sz w:val="22"/>
          <w:szCs w:val="22"/>
          <w:lang w:val="es-CO"/>
        </w:rPr>
        <w:t>del acuerdo 741 de 2019, Modificado por el Acuerdo 837 de 2022, quedará así:</w:t>
      </w:r>
      <w:r w:rsidR="005E4154">
        <w:rPr>
          <w:rFonts w:eastAsia="Calibri" w:cs="Arial"/>
          <w:b/>
          <w:bCs/>
          <w:color w:val="auto"/>
          <w:sz w:val="22"/>
          <w:szCs w:val="22"/>
          <w:lang w:val="es-CO"/>
        </w:rPr>
        <w:t xml:space="preserve">   </w:t>
      </w:r>
    </w:p>
    <w:p w14:paraId="268EB868" w14:textId="24CF3A2D" w:rsidR="005E4154" w:rsidRDefault="005E4154" w:rsidP="004C13A1">
      <w:pPr>
        <w:autoSpaceDE w:val="0"/>
        <w:autoSpaceDN w:val="0"/>
        <w:adjustRightInd w:val="0"/>
        <w:jc w:val="both"/>
        <w:rPr>
          <w:rFonts w:eastAsia="Calibri" w:cs="Arial"/>
          <w:bCs/>
          <w:color w:val="auto"/>
          <w:sz w:val="22"/>
          <w:szCs w:val="22"/>
          <w:lang w:val="es-CO"/>
        </w:rPr>
      </w:pPr>
    </w:p>
    <w:p w14:paraId="3CB4E46C" w14:textId="3B6A86D5" w:rsidR="000D30E5" w:rsidRDefault="005E4154" w:rsidP="004C13A1">
      <w:pPr>
        <w:autoSpaceDE w:val="0"/>
        <w:autoSpaceDN w:val="0"/>
        <w:adjustRightInd w:val="0"/>
        <w:jc w:val="both"/>
        <w:rPr>
          <w:rFonts w:eastAsia="Calibri" w:cs="Arial"/>
          <w:bCs/>
          <w:color w:val="auto"/>
          <w:sz w:val="22"/>
          <w:szCs w:val="22"/>
          <w:lang w:val="es-CO"/>
        </w:rPr>
      </w:pPr>
      <w:r w:rsidRPr="005E4154">
        <w:rPr>
          <w:rFonts w:eastAsia="Calibri" w:cs="Arial"/>
          <w:b/>
          <w:bCs/>
          <w:color w:val="auto"/>
          <w:sz w:val="22"/>
          <w:szCs w:val="22"/>
          <w:lang w:val="es-CO"/>
        </w:rPr>
        <w:t>A</w:t>
      </w:r>
      <w:r w:rsidR="002735DB" w:rsidRPr="005E4154">
        <w:rPr>
          <w:rFonts w:eastAsia="Calibri" w:cs="Arial"/>
          <w:b/>
          <w:bCs/>
          <w:color w:val="auto"/>
          <w:sz w:val="22"/>
          <w:szCs w:val="22"/>
          <w:lang w:val="es-CO"/>
        </w:rPr>
        <w:t>rtículo</w:t>
      </w:r>
      <w:r w:rsidRPr="005E4154">
        <w:rPr>
          <w:rFonts w:eastAsia="Calibri" w:cs="Arial"/>
          <w:b/>
          <w:bCs/>
          <w:color w:val="auto"/>
          <w:sz w:val="22"/>
          <w:szCs w:val="22"/>
          <w:lang w:val="es-CO"/>
        </w:rPr>
        <w:t xml:space="preserve"> 111.- </w:t>
      </w:r>
      <w:r w:rsidR="000D30E5" w:rsidRPr="000D30E5">
        <w:rPr>
          <w:rFonts w:eastAsia="Calibri" w:cs="Arial"/>
          <w:b/>
          <w:bCs/>
          <w:color w:val="auto"/>
          <w:sz w:val="22"/>
          <w:szCs w:val="22"/>
          <w:lang w:val="es-CO"/>
        </w:rPr>
        <w:t xml:space="preserve">HONORARIOS, SEGUROS DE LOS CONCEJALES y AFILIACION AL SISTEMA DE SEGURIDAD SOCIAL DE LOS CONCEJALES. </w:t>
      </w:r>
      <w:r w:rsidR="000D30E5" w:rsidRPr="000D30E5">
        <w:rPr>
          <w:rFonts w:eastAsia="Calibri" w:cs="Arial"/>
          <w:bCs/>
          <w:color w:val="auto"/>
          <w:sz w:val="22"/>
          <w:szCs w:val="22"/>
          <w:lang w:val="es-CO"/>
        </w:rPr>
        <w:t>A los Concejales del Distrito Capital se les reconocerán honorarios por su asistencia a cada sesión plenaria o de comisión permanente.</w:t>
      </w:r>
      <w:r w:rsidR="00F4355B">
        <w:rPr>
          <w:rFonts w:eastAsia="Calibri" w:cs="Arial"/>
          <w:bCs/>
          <w:color w:val="auto"/>
          <w:sz w:val="22"/>
          <w:szCs w:val="22"/>
          <w:lang w:val="es-CO"/>
        </w:rPr>
        <w:t xml:space="preserve"> </w:t>
      </w:r>
      <w:r w:rsidR="000D30E5" w:rsidRPr="000D30E5">
        <w:rPr>
          <w:rFonts w:eastAsia="Calibri" w:cs="Arial"/>
          <w:bCs/>
          <w:color w:val="auto"/>
          <w:sz w:val="22"/>
          <w:szCs w:val="22"/>
          <w:lang w:val="es-CO"/>
        </w:rPr>
        <w:t>También tendrán derecho a un seguro de vida y a un seguro de salud, de conformidad con lo establecido en la Constitución, la ley y los decretos especiales aplicables al Distrito Capital.</w:t>
      </w:r>
    </w:p>
    <w:p w14:paraId="00C35E3E" w14:textId="396CB3BE" w:rsidR="00F4355B" w:rsidRDefault="00F4355B" w:rsidP="004C13A1">
      <w:pPr>
        <w:autoSpaceDE w:val="0"/>
        <w:autoSpaceDN w:val="0"/>
        <w:adjustRightInd w:val="0"/>
        <w:jc w:val="both"/>
        <w:rPr>
          <w:rFonts w:eastAsia="Calibri" w:cs="Arial"/>
          <w:bCs/>
          <w:color w:val="auto"/>
          <w:sz w:val="22"/>
          <w:szCs w:val="22"/>
          <w:lang w:val="es-CO"/>
        </w:rPr>
      </w:pPr>
    </w:p>
    <w:p w14:paraId="08BC50FC" w14:textId="77777777" w:rsidR="00F4355B" w:rsidRPr="00F4355B" w:rsidRDefault="00F4355B" w:rsidP="004C13A1">
      <w:pPr>
        <w:autoSpaceDE w:val="0"/>
        <w:autoSpaceDN w:val="0"/>
        <w:adjustRightInd w:val="0"/>
        <w:jc w:val="both"/>
        <w:rPr>
          <w:rFonts w:eastAsia="Calibri" w:cs="Arial"/>
          <w:bCs/>
          <w:color w:val="auto"/>
          <w:sz w:val="22"/>
          <w:szCs w:val="22"/>
          <w:lang w:val="es-MX"/>
        </w:rPr>
      </w:pPr>
      <w:r w:rsidRPr="00F4355B">
        <w:rPr>
          <w:rFonts w:eastAsia="Calibri" w:cs="Arial"/>
          <w:bCs/>
          <w:color w:val="auto"/>
          <w:sz w:val="22"/>
          <w:szCs w:val="22"/>
          <w:lang w:val="es-MX"/>
        </w:rPr>
        <w:t>Parágrafo 1. De conformidad con lo establecido con el art 5 de la Ley 2461 de 2025, Afiliación de los Concejales al Sistema de Seguridad Social; se realizará la afiliación al sistema de seguridad social en pensión, salud, ARL y cajas de compensación familiar.</w:t>
      </w:r>
    </w:p>
    <w:p w14:paraId="3B7B7F88" w14:textId="77777777" w:rsidR="00F4355B" w:rsidRPr="00F4355B" w:rsidRDefault="00F4355B" w:rsidP="004C13A1">
      <w:pPr>
        <w:autoSpaceDE w:val="0"/>
        <w:autoSpaceDN w:val="0"/>
        <w:adjustRightInd w:val="0"/>
        <w:jc w:val="both"/>
        <w:rPr>
          <w:rFonts w:eastAsia="Calibri" w:cs="Arial"/>
          <w:bCs/>
          <w:color w:val="auto"/>
          <w:sz w:val="22"/>
          <w:szCs w:val="22"/>
          <w:lang w:val="es-MX"/>
        </w:rPr>
      </w:pPr>
    </w:p>
    <w:p w14:paraId="34DB01B7" w14:textId="5FBC030F" w:rsidR="005E4154" w:rsidRDefault="00F4355B" w:rsidP="004C13A1">
      <w:pPr>
        <w:autoSpaceDE w:val="0"/>
        <w:autoSpaceDN w:val="0"/>
        <w:adjustRightInd w:val="0"/>
        <w:jc w:val="both"/>
        <w:rPr>
          <w:rFonts w:eastAsia="Calibri" w:cs="Arial"/>
          <w:bCs/>
          <w:color w:val="auto"/>
          <w:sz w:val="22"/>
          <w:szCs w:val="22"/>
          <w:lang w:val="es-MX"/>
        </w:rPr>
      </w:pPr>
      <w:r w:rsidRPr="00F4355B">
        <w:rPr>
          <w:rFonts w:eastAsia="Calibri" w:cs="Arial"/>
          <w:bCs/>
          <w:color w:val="auto"/>
          <w:sz w:val="22"/>
          <w:szCs w:val="22"/>
          <w:lang w:val="es-MX"/>
        </w:rPr>
        <w:t>Parágrafo 2. De la misma forma, de conformidad con el art 6 de la Ley</w:t>
      </w:r>
      <w:r w:rsidR="00580F7E">
        <w:rPr>
          <w:rFonts w:eastAsia="Calibri" w:cs="Arial"/>
          <w:bCs/>
          <w:color w:val="auto"/>
          <w:sz w:val="22"/>
          <w:szCs w:val="22"/>
          <w:lang w:val="es-MX"/>
        </w:rPr>
        <w:t xml:space="preserve"> 2461 de 2025, Gastos de Viaje; l</w:t>
      </w:r>
      <w:r w:rsidRPr="00F4355B">
        <w:rPr>
          <w:rFonts w:eastAsia="Calibri" w:cs="Arial"/>
          <w:bCs/>
          <w:color w:val="auto"/>
          <w:sz w:val="22"/>
          <w:szCs w:val="22"/>
          <w:lang w:val="es-MX"/>
        </w:rPr>
        <w:t>os concejales podrán, con ocasión del cumplimiento de comisiones oficiales dentro</w:t>
      </w:r>
      <w:r w:rsidR="005057BF">
        <w:rPr>
          <w:rFonts w:eastAsia="Calibri" w:cs="Arial"/>
          <w:bCs/>
          <w:color w:val="auto"/>
          <w:sz w:val="22"/>
          <w:szCs w:val="22"/>
          <w:lang w:val="es-MX"/>
        </w:rPr>
        <w:t xml:space="preserve"> y fuera de la ciudad, </w:t>
      </w:r>
      <w:r w:rsidRPr="00F4355B">
        <w:rPr>
          <w:rFonts w:eastAsia="Calibri" w:cs="Arial"/>
          <w:bCs/>
          <w:color w:val="auto"/>
          <w:sz w:val="22"/>
          <w:szCs w:val="22"/>
          <w:lang w:val="es-MX"/>
        </w:rPr>
        <w:t>autorizar gastos de viaje previa aprobación de la plenaria</w:t>
      </w:r>
      <w:r w:rsidR="00943744">
        <w:rPr>
          <w:rFonts w:eastAsia="Calibri" w:cs="Arial"/>
          <w:bCs/>
          <w:color w:val="auto"/>
          <w:sz w:val="22"/>
          <w:szCs w:val="22"/>
          <w:lang w:val="es-MX"/>
        </w:rPr>
        <w:t xml:space="preserve"> por solicitud del concejal o determinación de la Mesa Directiva</w:t>
      </w:r>
      <w:r w:rsidRPr="00F4355B">
        <w:rPr>
          <w:rFonts w:eastAsia="Calibri" w:cs="Arial"/>
          <w:bCs/>
          <w:color w:val="auto"/>
          <w:sz w:val="22"/>
          <w:szCs w:val="22"/>
          <w:lang w:val="es-MX"/>
        </w:rPr>
        <w:t>. Los concejales rendirán un informe detallado sobre las actividades realizadas en la comisión.</w:t>
      </w:r>
    </w:p>
    <w:p w14:paraId="731DC6DD" w14:textId="76506CE7" w:rsidR="00F4355B" w:rsidRDefault="00F4355B" w:rsidP="004C13A1">
      <w:pPr>
        <w:autoSpaceDE w:val="0"/>
        <w:autoSpaceDN w:val="0"/>
        <w:adjustRightInd w:val="0"/>
        <w:jc w:val="both"/>
        <w:rPr>
          <w:rFonts w:eastAsia="Calibri" w:cs="Arial"/>
          <w:bCs/>
          <w:color w:val="auto"/>
          <w:sz w:val="22"/>
          <w:szCs w:val="22"/>
          <w:lang w:val="es-MX"/>
        </w:rPr>
      </w:pPr>
    </w:p>
    <w:p w14:paraId="066ED9F9" w14:textId="3D26B054" w:rsidR="00E066A0" w:rsidRDefault="00E066A0" w:rsidP="004C13A1">
      <w:pPr>
        <w:autoSpaceDE w:val="0"/>
        <w:autoSpaceDN w:val="0"/>
        <w:adjustRightInd w:val="0"/>
        <w:jc w:val="both"/>
        <w:rPr>
          <w:rFonts w:eastAsia="Calibri" w:cs="Arial"/>
          <w:bCs/>
          <w:color w:val="auto"/>
          <w:sz w:val="22"/>
          <w:szCs w:val="22"/>
          <w:lang w:val="es-MX"/>
        </w:rPr>
      </w:pPr>
      <w:r>
        <w:rPr>
          <w:rFonts w:eastAsia="Calibri" w:cs="Arial"/>
          <w:bCs/>
          <w:color w:val="auto"/>
          <w:sz w:val="22"/>
          <w:szCs w:val="22"/>
          <w:lang w:val="es-MX"/>
        </w:rPr>
        <w:t>*Adición por parte del H.C. Emel Rojas Castillo</w:t>
      </w:r>
    </w:p>
    <w:p w14:paraId="10474C47" w14:textId="69F2E910" w:rsidR="00E066A0" w:rsidRPr="00F4355B" w:rsidRDefault="00E066A0" w:rsidP="004C13A1">
      <w:pPr>
        <w:autoSpaceDE w:val="0"/>
        <w:autoSpaceDN w:val="0"/>
        <w:adjustRightInd w:val="0"/>
        <w:jc w:val="both"/>
        <w:rPr>
          <w:rFonts w:eastAsia="Calibri" w:cs="Arial"/>
          <w:bCs/>
          <w:color w:val="auto"/>
          <w:sz w:val="22"/>
          <w:szCs w:val="22"/>
          <w:lang w:val="es-MX"/>
        </w:rPr>
      </w:pPr>
    </w:p>
    <w:p w14:paraId="5558904C" w14:textId="77777777" w:rsidR="00285C87" w:rsidRPr="00285C87" w:rsidRDefault="00285C87"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Artículo 50</w:t>
      </w:r>
      <w:r w:rsidR="00360B1B">
        <w:rPr>
          <w:rFonts w:eastAsia="Calibri" w:cs="Arial"/>
          <w:b/>
          <w:bCs/>
          <w:color w:val="auto"/>
          <w:sz w:val="22"/>
          <w:szCs w:val="22"/>
          <w:lang w:val="es-CO"/>
        </w:rPr>
        <w:t xml:space="preserve">.- </w:t>
      </w:r>
      <w:r w:rsidRPr="00285C87">
        <w:rPr>
          <w:rFonts w:eastAsia="Calibri" w:cs="Arial"/>
          <w:b/>
          <w:bCs/>
          <w:color w:val="auto"/>
          <w:sz w:val="22"/>
          <w:szCs w:val="22"/>
          <w:lang w:val="es-CO"/>
        </w:rPr>
        <w:t>El Artículo 116 del acuerdo 741 de 2019, Modificado por el Acuerdo 837 de 2022, quedará así:</w:t>
      </w:r>
    </w:p>
    <w:p w14:paraId="41A491A5" w14:textId="77777777" w:rsidR="00285C87" w:rsidRPr="00285C87" w:rsidRDefault="00285C87" w:rsidP="004C13A1">
      <w:pPr>
        <w:autoSpaceDE w:val="0"/>
        <w:autoSpaceDN w:val="0"/>
        <w:adjustRightInd w:val="0"/>
        <w:jc w:val="both"/>
        <w:rPr>
          <w:rFonts w:eastAsia="Calibri" w:cs="Arial"/>
          <w:b/>
          <w:bCs/>
          <w:color w:val="auto"/>
          <w:sz w:val="22"/>
          <w:szCs w:val="22"/>
          <w:lang w:val="es-CO"/>
        </w:rPr>
      </w:pPr>
    </w:p>
    <w:p w14:paraId="61743F35" w14:textId="77777777" w:rsidR="00285C87" w:rsidRPr="00285C87" w:rsidRDefault="00285C87" w:rsidP="004C13A1">
      <w:pPr>
        <w:autoSpaceDE w:val="0"/>
        <w:autoSpaceDN w:val="0"/>
        <w:adjustRightInd w:val="0"/>
        <w:jc w:val="both"/>
        <w:rPr>
          <w:rFonts w:eastAsia="Calibri" w:cs="Arial"/>
          <w:bCs/>
          <w:color w:val="auto"/>
          <w:sz w:val="22"/>
          <w:szCs w:val="22"/>
          <w:lang w:val="es-CO"/>
        </w:rPr>
      </w:pPr>
      <w:r w:rsidRPr="00285C87">
        <w:rPr>
          <w:rFonts w:eastAsia="Calibri" w:cs="Arial"/>
          <w:b/>
          <w:bCs/>
          <w:color w:val="auto"/>
          <w:sz w:val="22"/>
          <w:szCs w:val="22"/>
          <w:lang w:val="es-CO"/>
        </w:rPr>
        <w:t xml:space="preserve">ARTÍCULO 116.- SANCIONES. </w:t>
      </w:r>
      <w:r w:rsidRPr="00285C87">
        <w:rPr>
          <w:rFonts w:eastAsia="Calibri" w:cs="Arial"/>
          <w:bCs/>
          <w:color w:val="auto"/>
          <w:sz w:val="22"/>
          <w:szCs w:val="22"/>
          <w:lang w:val="es-CO"/>
        </w:rPr>
        <w:t>El Concejal que falte al respeto al Concejo de Bogotá, D.C., a las Mesas Directivas, a sus colegas o a los funcionarios, haga uso indebido de proposiciones, mociones, constancias, interpelaciones o de la palabra, o falte a las normas y reglas de ética contenidas en este reglamento, le será impuesta por el Presidente del Concejo o el Presidente de las Comisiones Permanentes, según la gravedad de la falta, una de las siguientes sanciones:</w:t>
      </w:r>
    </w:p>
    <w:p w14:paraId="5F606233" w14:textId="77777777" w:rsidR="00285C87" w:rsidRPr="00285C87" w:rsidRDefault="00285C87" w:rsidP="004C13A1">
      <w:pPr>
        <w:autoSpaceDE w:val="0"/>
        <w:autoSpaceDN w:val="0"/>
        <w:adjustRightInd w:val="0"/>
        <w:jc w:val="both"/>
        <w:rPr>
          <w:rFonts w:eastAsia="Calibri" w:cs="Arial"/>
          <w:bCs/>
          <w:color w:val="auto"/>
          <w:sz w:val="22"/>
          <w:szCs w:val="22"/>
          <w:lang w:val="es-CO"/>
        </w:rPr>
      </w:pPr>
      <w:r w:rsidRPr="00285C87">
        <w:rPr>
          <w:rFonts w:eastAsia="Calibri" w:cs="Arial"/>
          <w:bCs/>
          <w:color w:val="auto"/>
          <w:sz w:val="22"/>
          <w:szCs w:val="22"/>
          <w:lang w:val="es-CO"/>
        </w:rPr>
        <w:t>a) Llamamiento al orden.</w:t>
      </w:r>
    </w:p>
    <w:p w14:paraId="0FA42B40" w14:textId="77777777" w:rsidR="00285C87" w:rsidRPr="00285C87" w:rsidRDefault="00285C87" w:rsidP="004C13A1">
      <w:pPr>
        <w:autoSpaceDE w:val="0"/>
        <w:autoSpaceDN w:val="0"/>
        <w:adjustRightInd w:val="0"/>
        <w:jc w:val="both"/>
        <w:rPr>
          <w:rFonts w:eastAsia="Calibri" w:cs="Arial"/>
          <w:bCs/>
          <w:color w:val="auto"/>
          <w:sz w:val="22"/>
          <w:szCs w:val="22"/>
          <w:lang w:val="es-CO"/>
        </w:rPr>
      </w:pPr>
    </w:p>
    <w:p w14:paraId="281BFF3B" w14:textId="77777777" w:rsidR="00285C87" w:rsidRPr="00285C87" w:rsidRDefault="00285C87" w:rsidP="004C13A1">
      <w:pPr>
        <w:autoSpaceDE w:val="0"/>
        <w:autoSpaceDN w:val="0"/>
        <w:adjustRightInd w:val="0"/>
        <w:jc w:val="both"/>
        <w:rPr>
          <w:rFonts w:eastAsia="Calibri" w:cs="Arial"/>
          <w:bCs/>
          <w:color w:val="auto"/>
          <w:sz w:val="22"/>
          <w:szCs w:val="22"/>
          <w:lang w:val="es-CO"/>
        </w:rPr>
      </w:pPr>
      <w:r w:rsidRPr="00285C87">
        <w:rPr>
          <w:rFonts w:eastAsia="Calibri" w:cs="Arial"/>
          <w:bCs/>
          <w:color w:val="auto"/>
          <w:sz w:val="22"/>
          <w:szCs w:val="22"/>
          <w:lang w:val="es-CO"/>
        </w:rPr>
        <w:t>b) Suspensión inmediata del uso de la palabra y del sonido si fuere necesario.</w:t>
      </w:r>
    </w:p>
    <w:p w14:paraId="551B5120" w14:textId="77777777" w:rsidR="00285C87" w:rsidRPr="00285C87" w:rsidRDefault="00285C87" w:rsidP="004C13A1">
      <w:pPr>
        <w:autoSpaceDE w:val="0"/>
        <w:autoSpaceDN w:val="0"/>
        <w:adjustRightInd w:val="0"/>
        <w:jc w:val="both"/>
        <w:rPr>
          <w:rFonts w:eastAsia="Calibri" w:cs="Arial"/>
          <w:bCs/>
          <w:color w:val="auto"/>
          <w:sz w:val="22"/>
          <w:szCs w:val="22"/>
          <w:lang w:val="es-CO"/>
        </w:rPr>
      </w:pPr>
    </w:p>
    <w:p w14:paraId="14041889" w14:textId="77777777" w:rsidR="00285C87" w:rsidRPr="00285C87" w:rsidRDefault="00285C87" w:rsidP="004C13A1">
      <w:pPr>
        <w:autoSpaceDE w:val="0"/>
        <w:autoSpaceDN w:val="0"/>
        <w:adjustRightInd w:val="0"/>
        <w:jc w:val="both"/>
        <w:rPr>
          <w:rFonts w:eastAsia="Calibri" w:cs="Arial"/>
          <w:bCs/>
          <w:color w:val="auto"/>
          <w:sz w:val="22"/>
          <w:szCs w:val="22"/>
          <w:lang w:val="es-CO"/>
        </w:rPr>
      </w:pPr>
      <w:r w:rsidRPr="00285C87">
        <w:rPr>
          <w:rFonts w:eastAsia="Calibri" w:cs="Arial"/>
          <w:bCs/>
          <w:color w:val="auto"/>
          <w:sz w:val="22"/>
          <w:szCs w:val="22"/>
          <w:lang w:val="es-CO"/>
        </w:rPr>
        <w:t>c) Declaración simple de haber faltado al orden y llamado de atención.</w:t>
      </w:r>
    </w:p>
    <w:p w14:paraId="7C2E066C" w14:textId="77777777" w:rsidR="00285C87" w:rsidRPr="00285C87" w:rsidRDefault="00285C87" w:rsidP="004C13A1">
      <w:pPr>
        <w:autoSpaceDE w:val="0"/>
        <w:autoSpaceDN w:val="0"/>
        <w:adjustRightInd w:val="0"/>
        <w:jc w:val="both"/>
        <w:rPr>
          <w:rFonts w:eastAsia="Calibri" w:cs="Arial"/>
          <w:bCs/>
          <w:color w:val="auto"/>
          <w:sz w:val="22"/>
          <w:szCs w:val="22"/>
          <w:lang w:val="es-CO"/>
        </w:rPr>
      </w:pPr>
    </w:p>
    <w:p w14:paraId="0CB96874" w14:textId="77777777" w:rsidR="00285C87" w:rsidRPr="00285C87" w:rsidRDefault="00285C87" w:rsidP="004C13A1">
      <w:pPr>
        <w:autoSpaceDE w:val="0"/>
        <w:autoSpaceDN w:val="0"/>
        <w:adjustRightInd w:val="0"/>
        <w:jc w:val="both"/>
        <w:rPr>
          <w:rFonts w:eastAsia="Calibri" w:cs="Arial"/>
          <w:bCs/>
          <w:color w:val="auto"/>
          <w:sz w:val="22"/>
          <w:szCs w:val="22"/>
          <w:lang w:val="es-CO"/>
        </w:rPr>
      </w:pPr>
      <w:r w:rsidRPr="00285C87">
        <w:rPr>
          <w:rFonts w:eastAsia="Calibri" w:cs="Arial"/>
          <w:bCs/>
          <w:color w:val="auto"/>
          <w:sz w:val="22"/>
          <w:szCs w:val="22"/>
          <w:lang w:val="es-CO"/>
        </w:rPr>
        <w:t>d) Suspensión del derecho a intervenir en el resto del debate o de la sesión.</w:t>
      </w:r>
    </w:p>
    <w:p w14:paraId="3FE8F080" w14:textId="77777777" w:rsidR="00285C87" w:rsidRPr="00285C87" w:rsidRDefault="00285C87" w:rsidP="004C13A1">
      <w:pPr>
        <w:autoSpaceDE w:val="0"/>
        <w:autoSpaceDN w:val="0"/>
        <w:adjustRightInd w:val="0"/>
        <w:jc w:val="both"/>
        <w:rPr>
          <w:rFonts w:eastAsia="Calibri" w:cs="Arial"/>
          <w:bCs/>
          <w:color w:val="auto"/>
          <w:sz w:val="22"/>
          <w:szCs w:val="22"/>
          <w:lang w:val="es-CO"/>
        </w:rPr>
      </w:pPr>
    </w:p>
    <w:p w14:paraId="665F277A" w14:textId="77777777" w:rsidR="00285C87" w:rsidRPr="00285C87" w:rsidRDefault="00285C87" w:rsidP="004C13A1">
      <w:pPr>
        <w:autoSpaceDE w:val="0"/>
        <w:autoSpaceDN w:val="0"/>
        <w:adjustRightInd w:val="0"/>
        <w:jc w:val="both"/>
        <w:rPr>
          <w:rFonts w:eastAsia="Calibri" w:cs="Arial"/>
          <w:bCs/>
          <w:color w:val="auto"/>
          <w:sz w:val="22"/>
          <w:szCs w:val="22"/>
          <w:lang w:val="es-CO"/>
        </w:rPr>
      </w:pPr>
      <w:r w:rsidRPr="00285C87">
        <w:rPr>
          <w:rFonts w:eastAsia="Calibri" w:cs="Arial"/>
          <w:bCs/>
          <w:color w:val="auto"/>
          <w:sz w:val="22"/>
          <w:szCs w:val="22"/>
          <w:lang w:val="es-CO"/>
        </w:rPr>
        <w:t>Parágrafo. Estas sanciones se impondrán con garantía del debido proceso, y se dejará constancia en el acta respectiva.</w:t>
      </w:r>
    </w:p>
    <w:p w14:paraId="6B7A7060" w14:textId="77777777" w:rsidR="00285C87" w:rsidRPr="00285C87" w:rsidRDefault="00285C87" w:rsidP="004C13A1">
      <w:pPr>
        <w:autoSpaceDE w:val="0"/>
        <w:autoSpaceDN w:val="0"/>
        <w:adjustRightInd w:val="0"/>
        <w:jc w:val="both"/>
        <w:rPr>
          <w:rFonts w:eastAsia="Calibri" w:cs="Arial"/>
          <w:bCs/>
          <w:color w:val="auto"/>
          <w:sz w:val="22"/>
          <w:szCs w:val="22"/>
          <w:lang w:val="es-CO"/>
        </w:rPr>
      </w:pPr>
    </w:p>
    <w:p w14:paraId="25154D94" w14:textId="269F9855" w:rsidR="00285C87" w:rsidRPr="00285C87" w:rsidRDefault="00285C87" w:rsidP="004C13A1">
      <w:pPr>
        <w:autoSpaceDE w:val="0"/>
        <w:autoSpaceDN w:val="0"/>
        <w:adjustRightInd w:val="0"/>
        <w:jc w:val="both"/>
        <w:rPr>
          <w:rFonts w:eastAsia="Calibri" w:cs="Arial"/>
          <w:bCs/>
          <w:color w:val="auto"/>
          <w:sz w:val="22"/>
          <w:szCs w:val="22"/>
          <w:lang w:val="es-CO"/>
        </w:rPr>
      </w:pPr>
      <w:r w:rsidRPr="00285C87">
        <w:rPr>
          <w:rFonts w:eastAsia="Calibri" w:cs="Arial"/>
          <w:bCs/>
          <w:color w:val="auto"/>
          <w:sz w:val="22"/>
          <w:szCs w:val="22"/>
          <w:lang w:val="es-CO"/>
        </w:rPr>
        <w:t>* Adición por parte de</w:t>
      </w:r>
      <w:r w:rsidR="00580F7E">
        <w:rPr>
          <w:rFonts w:eastAsia="Calibri" w:cs="Arial"/>
          <w:bCs/>
          <w:color w:val="auto"/>
          <w:sz w:val="22"/>
          <w:szCs w:val="22"/>
          <w:lang w:val="es-CO"/>
        </w:rPr>
        <w:t xml:space="preserve"> </w:t>
      </w:r>
      <w:r w:rsidRPr="00285C87">
        <w:rPr>
          <w:rFonts w:eastAsia="Calibri" w:cs="Arial"/>
          <w:bCs/>
          <w:color w:val="auto"/>
          <w:sz w:val="22"/>
          <w:szCs w:val="22"/>
          <w:lang w:val="es-CO"/>
        </w:rPr>
        <w:t>l</w:t>
      </w:r>
      <w:r w:rsidR="00580F7E">
        <w:rPr>
          <w:rFonts w:eastAsia="Calibri" w:cs="Arial"/>
          <w:bCs/>
          <w:color w:val="auto"/>
          <w:sz w:val="22"/>
          <w:szCs w:val="22"/>
          <w:lang w:val="es-CO"/>
        </w:rPr>
        <w:t>os</w:t>
      </w:r>
      <w:r w:rsidRPr="00285C87">
        <w:rPr>
          <w:rFonts w:eastAsia="Calibri" w:cs="Arial"/>
          <w:bCs/>
          <w:color w:val="auto"/>
          <w:sz w:val="22"/>
          <w:szCs w:val="22"/>
          <w:lang w:val="es-CO"/>
        </w:rPr>
        <w:t xml:space="preserve"> </w:t>
      </w:r>
      <w:proofErr w:type="spellStart"/>
      <w:r w:rsidRPr="00285C87">
        <w:rPr>
          <w:rFonts w:eastAsia="Calibri" w:cs="Arial"/>
          <w:bCs/>
          <w:color w:val="auto"/>
          <w:sz w:val="22"/>
          <w:szCs w:val="22"/>
          <w:lang w:val="es-CO"/>
        </w:rPr>
        <w:t>H</w:t>
      </w:r>
      <w:r w:rsidR="00580F7E">
        <w:rPr>
          <w:rFonts w:eastAsia="Calibri" w:cs="Arial"/>
          <w:bCs/>
          <w:color w:val="auto"/>
          <w:sz w:val="22"/>
          <w:szCs w:val="22"/>
          <w:lang w:val="es-CO"/>
        </w:rPr>
        <w:t>s.</w:t>
      </w:r>
      <w:r w:rsidRPr="00285C87">
        <w:rPr>
          <w:rFonts w:eastAsia="Calibri" w:cs="Arial"/>
          <w:bCs/>
          <w:color w:val="auto"/>
          <w:sz w:val="22"/>
          <w:szCs w:val="22"/>
          <w:lang w:val="es-CO"/>
        </w:rPr>
        <w:t>C</w:t>
      </w:r>
      <w:r w:rsidR="00580F7E">
        <w:rPr>
          <w:rFonts w:eastAsia="Calibri" w:cs="Arial"/>
          <w:bCs/>
          <w:color w:val="auto"/>
          <w:sz w:val="22"/>
          <w:szCs w:val="22"/>
          <w:lang w:val="es-CO"/>
        </w:rPr>
        <w:t>s</w:t>
      </w:r>
      <w:proofErr w:type="spellEnd"/>
      <w:r w:rsidR="00580F7E">
        <w:rPr>
          <w:rFonts w:eastAsia="Calibri" w:cs="Arial"/>
          <w:bCs/>
          <w:color w:val="auto"/>
          <w:sz w:val="22"/>
          <w:szCs w:val="22"/>
          <w:lang w:val="es-CO"/>
        </w:rPr>
        <w:t xml:space="preserve">. Fabián Andrés Puentes y </w:t>
      </w:r>
      <w:r w:rsidRPr="00285C87">
        <w:rPr>
          <w:rFonts w:eastAsia="Calibri" w:cs="Arial"/>
          <w:bCs/>
          <w:color w:val="auto"/>
          <w:sz w:val="22"/>
          <w:szCs w:val="22"/>
          <w:lang w:val="es-CO"/>
        </w:rPr>
        <w:t>Samir Bedoya.</w:t>
      </w:r>
    </w:p>
    <w:p w14:paraId="0774E139" w14:textId="77777777" w:rsidR="00285C87" w:rsidRDefault="00285C87" w:rsidP="004C13A1">
      <w:pPr>
        <w:autoSpaceDE w:val="0"/>
        <w:autoSpaceDN w:val="0"/>
        <w:adjustRightInd w:val="0"/>
        <w:jc w:val="both"/>
        <w:rPr>
          <w:rFonts w:eastAsia="Calibri" w:cs="Arial"/>
          <w:b/>
          <w:bCs/>
          <w:color w:val="auto"/>
          <w:sz w:val="22"/>
          <w:szCs w:val="22"/>
          <w:lang w:val="es-CO"/>
        </w:rPr>
      </w:pPr>
    </w:p>
    <w:p w14:paraId="18823E75" w14:textId="65525F7A" w:rsidR="00BA5C50" w:rsidRDefault="00285C87" w:rsidP="004C13A1">
      <w:pPr>
        <w:autoSpaceDE w:val="0"/>
        <w:autoSpaceDN w:val="0"/>
        <w:adjustRightInd w:val="0"/>
        <w:jc w:val="both"/>
        <w:rPr>
          <w:rFonts w:eastAsia="Calibri" w:cs="Arial"/>
          <w:b/>
          <w:bCs/>
          <w:color w:val="auto"/>
          <w:sz w:val="22"/>
          <w:szCs w:val="22"/>
          <w:lang w:val="es-CO"/>
        </w:rPr>
      </w:pPr>
      <w:r>
        <w:rPr>
          <w:rFonts w:eastAsia="Calibri" w:cs="Arial"/>
          <w:b/>
          <w:bCs/>
          <w:color w:val="auto"/>
          <w:sz w:val="22"/>
          <w:szCs w:val="22"/>
          <w:lang w:val="es-CO"/>
        </w:rPr>
        <w:t xml:space="preserve">Artículo 51. </w:t>
      </w:r>
      <w:r w:rsidR="00360B1B">
        <w:rPr>
          <w:rFonts w:eastAsia="Calibri" w:cs="Arial"/>
          <w:b/>
          <w:bCs/>
          <w:color w:val="auto"/>
          <w:sz w:val="22"/>
          <w:szCs w:val="22"/>
          <w:lang w:val="es-CO"/>
        </w:rPr>
        <w:t xml:space="preserve">El Artículo 118 </w:t>
      </w:r>
      <w:r w:rsidR="00360B1B" w:rsidRPr="008F2917">
        <w:rPr>
          <w:rFonts w:eastAsia="Calibri" w:cs="Arial"/>
          <w:b/>
          <w:bCs/>
          <w:color w:val="auto"/>
          <w:sz w:val="22"/>
          <w:szCs w:val="22"/>
          <w:lang w:val="es-CO"/>
        </w:rPr>
        <w:t>del acuerdo 741 de 2019, Modificado por el Acuerdo 837 de 2022, quedará así:</w:t>
      </w:r>
      <w:r w:rsidR="00360B1B">
        <w:rPr>
          <w:rFonts w:eastAsia="Calibri" w:cs="Arial"/>
          <w:b/>
          <w:bCs/>
          <w:color w:val="auto"/>
          <w:sz w:val="22"/>
          <w:szCs w:val="22"/>
          <w:lang w:val="es-CO"/>
        </w:rPr>
        <w:t xml:space="preserve">  </w:t>
      </w:r>
    </w:p>
    <w:p w14:paraId="2EFEE2D1" w14:textId="77777777" w:rsidR="00BA5C50" w:rsidRDefault="00BA5C50" w:rsidP="004C13A1">
      <w:pPr>
        <w:autoSpaceDE w:val="0"/>
        <w:autoSpaceDN w:val="0"/>
        <w:adjustRightInd w:val="0"/>
        <w:jc w:val="both"/>
        <w:rPr>
          <w:rFonts w:eastAsia="Calibri" w:cs="Arial"/>
          <w:b/>
          <w:bCs/>
          <w:color w:val="auto"/>
          <w:sz w:val="22"/>
          <w:szCs w:val="22"/>
          <w:lang w:val="es-CO"/>
        </w:rPr>
      </w:pPr>
    </w:p>
    <w:p w14:paraId="60E7DA52" w14:textId="2EC90BBF" w:rsidR="00514932" w:rsidRDefault="00BA5C50" w:rsidP="004C13A1">
      <w:pPr>
        <w:shd w:val="clear" w:color="auto" w:fill="FFFFFF"/>
        <w:jc w:val="both"/>
        <w:rPr>
          <w:rFonts w:eastAsia="Calibri" w:cs="Arial"/>
          <w:b/>
          <w:bCs/>
          <w:color w:val="auto"/>
          <w:sz w:val="22"/>
          <w:szCs w:val="22"/>
          <w:lang w:val="es-CO"/>
        </w:rPr>
      </w:pPr>
      <w:r w:rsidRPr="00BA5C50">
        <w:rPr>
          <w:rFonts w:eastAsia="Calibri" w:cs="Arial"/>
          <w:b/>
          <w:bCs/>
          <w:color w:val="auto"/>
          <w:sz w:val="22"/>
          <w:szCs w:val="22"/>
          <w:lang w:val="es-CO"/>
        </w:rPr>
        <w:t>A</w:t>
      </w:r>
      <w:r w:rsidR="002735DB" w:rsidRPr="00BA5C50">
        <w:rPr>
          <w:rFonts w:eastAsia="Calibri" w:cs="Arial"/>
          <w:b/>
          <w:bCs/>
          <w:color w:val="auto"/>
          <w:sz w:val="22"/>
          <w:szCs w:val="22"/>
          <w:lang w:val="es-CO"/>
        </w:rPr>
        <w:t>rtículo</w:t>
      </w:r>
      <w:r w:rsidRPr="00BA5C50">
        <w:rPr>
          <w:rFonts w:eastAsia="Calibri" w:cs="Arial"/>
          <w:b/>
          <w:bCs/>
          <w:color w:val="auto"/>
          <w:sz w:val="22"/>
          <w:szCs w:val="22"/>
          <w:lang w:val="es-CO"/>
        </w:rPr>
        <w:t xml:space="preserve"> 118.- TRÁMITE DE LOS IMPEDIMENTOS Y DE LAS RECUSACIONES.</w:t>
      </w:r>
      <w:r w:rsidR="00360B1B">
        <w:rPr>
          <w:rFonts w:eastAsia="Calibri" w:cs="Arial"/>
          <w:b/>
          <w:bCs/>
          <w:color w:val="auto"/>
          <w:sz w:val="22"/>
          <w:szCs w:val="22"/>
          <w:lang w:val="es-CO"/>
        </w:rPr>
        <w:t xml:space="preserve"> </w:t>
      </w:r>
    </w:p>
    <w:p w14:paraId="25FBD881" w14:textId="77777777" w:rsidR="00514932" w:rsidRDefault="00514932" w:rsidP="004C13A1">
      <w:pPr>
        <w:shd w:val="clear" w:color="auto" w:fill="FFFFFF"/>
        <w:jc w:val="both"/>
        <w:rPr>
          <w:rFonts w:eastAsia="Calibri" w:cs="Arial"/>
          <w:b/>
          <w:bCs/>
          <w:color w:val="auto"/>
          <w:sz w:val="22"/>
          <w:szCs w:val="22"/>
          <w:lang w:val="es-CO"/>
        </w:rPr>
      </w:pPr>
    </w:p>
    <w:p w14:paraId="76151FF4" w14:textId="77777777" w:rsidR="00AC0509" w:rsidRPr="00AC0509" w:rsidRDefault="00AC0509" w:rsidP="004C13A1">
      <w:pPr>
        <w:shd w:val="clear" w:color="auto" w:fill="FFFFFF"/>
        <w:jc w:val="both"/>
        <w:rPr>
          <w:rFonts w:cs="Arial"/>
          <w:b/>
          <w:sz w:val="22"/>
          <w:szCs w:val="22"/>
          <w:lang w:eastAsia="es-CO"/>
        </w:rPr>
      </w:pPr>
      <w:r w:rsidRPr="00AC0509">
        <w:rPr>
          <w:rFonts w:cs="Arial"/>
          <w:b/>
          <w:sz w:val="22"/>
          <w:szCs w:val="22"/>
          <w:lang w:eastAsia="es-CO"/>
        </w:rPr>
        <w:t xml:space="preserve">De los impedimentos </w:t>
      </w:r>
    </w:p>
    <w:p w14:paraId="2377D113" w14:textId="77777777" w:rsidR="00AC0509" w:rsidRPr="00AC0509" w:rsidRDefault="00AC0509" w:rsidP="004C13A1">
      <w:pPr>
        <w:shd w:val="clear" w:color="auto" w:fill="FFFFFF"/>
        <w:jc w:val="both"/>
        <w:rPr>
          <w:rFonts w:cs="Arial"/>
          <w:sz w:val="22"/>
          <w:szCs w:val="22"/>
          <w:lang w:eastAsia="es-CO"/>
        </w:rPr>
      </w:pPr>
    </w:p>
    <w:p w14:paraId="469C8777" w14:textId="15CEEC85" w:rsidR="00AC0509" w:rsidRPr="00AC0509" w:rsidRDefault="00AC0509" w:rsidP="004C13A1">
      <w:pPr>
        <w:shd w:val="clear" w:color="auto" w:fill="FFFFFF"/>
        <w:jc w:val="both"/>
        <w:rPr>
          <w:rFonts w:cs="Arial"/>
          <w:sz w:val="22"/>
          <w:szCs w:val="22"/>
          <w:lang w:eastAsia="es-CO"/>
        </w:rPr>
      </w:pPr>
      <w:r w:rsidRPr="00AC0509">
        <w:rPr>
          <w:rFonts w:cs="Arial"/>
          <w:sz w:val="22"/>
          <w:szCs w:val="22"/>
          <w:lang w:eastAsia="es-CO"/>
        </w:rPr>
        <w:t>Cuando para el concejal exista interés o beneficio particular y directo en la decisió</w:t>
      </w:r>
      <w:r>
        <w:rPr>
          <w:rFonts w:cs="Arial"/>
          <w:sz w:val="22"/>
          <w:szCs w:val="22"/>
          <w:lang w:eastAsia="es-CO"/>
        </w:rPr>
        <w:t>n, deberá declararse impedido de</w:t>
      </w:r>
      <w:r w:rsidRPr="00AC0509">
        <w:rPr>
          <w:rFonts w:cs="Arial"/>
          <w:sz w:val="22"/>
          <w:szCs w:val="22"/>
          <w:lang w:eastAsia="es-CO"/>
        </w:rPr>
        <w:t xml:space="preserve"> participar en los debates o votaciones respectivas.</w:t>
      </w:r>
    </w:p>
    <w:p w14:paraId="7E05B798" w14:textId="77777777" w:rsidR="00AC0509" w:rsidRPr="00AC0509" w:rsidRDefault="00AC0509" w:rsidP="004C13A1">
      <w:pPr>
        <w:shd w:val="clear" w:color="auto" w:fill="FFFFFF"/>
        <w:jc w:val="both"/>
        <w:rPr>
          <w:rFonts w:cs="Arial"/>
          <w:sz w:val="22"/>
          <w:szCs w:val="22"/>
          <w:lang w:eastAsia="es-CO"/>
        </w:rPr>
      </w:pPr>
      <w:r w:rsidRPr="00AC0509">
        <w:rPr>
          <w:rFonts w:cs="Arial"/>
          <w:sz w:val="22"/>
          <w:szCs w:val="22"/>
          <w:lang w:eastAsia="es-CO"/>
        </w:rPr>
        <w:t> </w:t>
      </w:r>
    </w:p>
    <w:p w14:paraId="3C613A7B" w14:textId="77777777" w:rsidR="00AC0509" w:rsidRPr="002735DB" w:rsidRDefault="00AC0509" w:rsidP="004C13A1">
      <w:pPr>
        <w:shd w:val="clear" w:color="auto" w:fill="FFFFFF"/>
        <w:jc w:val="both"/>
        <w:rPr>
          <w:rFonts w:cs="Arial"/>
          <w:bCs/>
          <w:sz w:val="22"/>
          <w:szCs w:val="22"/>
          <w:lang w:eastAsia="es-CO"/>
        </w:rPr>
      </w:pPr>
      <w:r w:rsidRPr="002735DB">
        <w:rPr>
          <w:rFonts w:cs="Arial"/>
          <w:bCs/>
          <w:sz w:val="22"/>
          <w:szCs w:val="22"/>
          <w:lang w:eastAsia="es-CO"/>
        </w:rPr>
        <w:t>En caso de advertir una causal de posible impedimento o conflicto de interés, dentro de los 3 días hábiles siguientes a su conocimiento, el concejal deberá manifestarlo oralmente en sesión o mediante escrito motivado dirigido al presidente de la corporación en el que exprese los hechos en que se fundamenta. Cuando se trate de un concejal ponente, este término se contará a partir de la comunicación que lo designa.</w:t>
      </w:r>
    </w:p>
    <w:p w14:paraId="790D48B0" w14:textId="77777777" w:rsidR="00AC0509" w:rsidRPr="00AC0509" w:rsidRDefault="00AC0509" w:rsidP="004C13A1">
      <w:pPr>
        <w:shd w:val="clear" w:color="auto" w:fill="FFFFFF"/>
        <w:jc w:val="both"/>
        <w:rPr>
          <w:rFonts w:cs="Arial"/>
          <w:b/>
          <w:bCs/>
          <w:sz w:val="22"/>
          <w:szCs w:val="22"/>
          <w:lang w:eastAsia="es-CO"/>
        </w:rPr>
      </w:pPr>
    </w:p>
    <w:p w14:paraId="0DAA7722" w14:textId="77777777" w:rsidR="00AC0509" w:rsidRPr="00AC0509" w:rsidRDefault="00AC0509" w:rsidP="004C13A1">
      <w:pPr>
        <w:shd w:val="clear" w:color="auto" w:fill="FFFFFF"/>
        <w:jc w:val="both"/>
        <w:rPr>
          <w:rFonts w:cs="Arial"/>
          <w:sz w:val="22"/>
          <w:szCs w:val="22"/>
          <w:lang w:eastAsia="es-CO"/>
        </w:rPr>
      </w:pPr>
      <w:r w:rsidRPr="00AC0509">
        <w:rPr>
          <w:rFonts w:cs="Arial"/>
          <w:sz w:val="22"/>
          <w:szCs w:val="22"/>
          <w:lang w:eastAsia="es-CO"/>
        </w:rPr>
        <w:t xml:space="preserve">Recibido un impedimento escrito, el presidente lo someterá a consideración de la Plenaria, desde el día de su presentación sin exceder los cinco (5) días hábiles siguientes a la fecha de su recibo. Si el impedimento es verbal, el presidente lo podrá someter a consideración de la plenaria de forma inmediata o hasta los cinco (5) días hábiles siguientes a la fecha de su presentación. </w:t>
      </w:r>
    </w:p>
    <w:p w14:paraId="5FA91C1B" w14:textId="77777777" w:rsidR="00AC0509" w:rsidRPr="00AC0509" w:rsidRDefault="00AC0509" w:rsidP="004C13A1">
      <w:pPr>
        <w:shd w:val="clear" w:color="auto" w:fill="FFFFFF"/>
        <w:jc w:val="both"/>
        <w:rPr>
          <w:rFonts w:cs="Arial"/>
          <w:sz w:val="22"/>
          <w:szCs w:val="22"/>
          <w:lang w:eastAsia="es-CO"/>
        </w:rPr>
      </w:pPr>
    </w:p>
    <w:p w14:paraId="75A81FF5" w14:textId="6F7815DF" w:rsidR="00AC0509" w:rsidRDefault="00AC0509" w:rsidP="004C13A1">
      <w:pPr>
        <w:shd w:val="clear" w:color="auto" w:fill="FFFFFF"/>
        <w:jc w:val="both"/>
        <w:rPr>
          <w:rFonts w:cs="Arial"/>
          <w:sz w:val="22"/>
          <w:szCs w:val="22"/>
          <w:lang w:eastAsia="es-CO"/>
        </w:rPr>
      </w:pPr>
      <w:r w:rsidRPr="00AC0509">
        <w:rPr>
          <w:rFonts w:cs="Arial"/>
          <w:sz w:val="22"/>
          <w:szCs w:val="22"/>
          <w:lang w:eastAsia="es-CO"/>
        </w:rPr>
        <w:t xml:space="preserve">Si el impedimento es aceptado, el concejal impedido no participará en el respectivo </w:t>
      </w:r>
      <w:r w:rsidRPr="002735DB">
        <w:rPr>
          <w:rFonts w:cs="Arial"/>
          <w:bCs/>
          <w:sz w:val="22"/>
          <w:szCs w:val="22"/>
          <w:lang w:eastAsia="es-CO"/>
        </w:rPr>
        <w:t xml:space="preserve">debate, elección, o votación del artículo o del proyecto, </w:t>
      </w:r>
      <w:r w:rsidRPr="002735DB">
        <w:rPr>
          <w:rFonts w:cs="Arial"/>
          <w:sz w:val="22"/>
          <w:szCs w:val="22"/>
          <w:lang w:eastAsia="es-CO"/>
        </w:rPr>
        <w:t>y el secretario dejará constancia e</w:t>
      </w:r>
      <w:r w:rsidRPr="00AC0509">
        <w:rPr>
          <w:rFonts w:cs="Arial"/>
          <w:sz w:val="22"/>
          <w:szCs w:val="22"/>
          <w:lang w:eastAsia="es-CO"/>
        </w:rPr>
        <w:t xml:space="preserve">xpresa en el acta. Cuando se acepte el impedimento del concejal ponente, el presidente </w:t>
      </w:r>
      <w:r w:rsidR="001210C2">
        <w:rPr>
          <w:rFonts w:cs="Arial"/>
          <w:sz w:val="22"/>
          <w:szCs w:val="22"/>
          <w:lang w:eastAsia="es-CO"/>
        </w:rPr>
        <w:t>podrá designar</w:t>
      </w:r>
      <w:r w:rsidRPr="00AC0509">
        <w:rPr>
          <w:rFonts w:cs="Arial"/>
          <w:sz w:val="22"/>
          <w:szCs w:val="22"/>
          <w:lang w:eastAsia="es-CO"/>
        </w:rPr>
        <w:t xml:space="preserve"> nuevo ponente mediante sorteo.</w:t>
      </w:r>
    </w:p>
    <w:p w14:paraId="6CEC03BF" w14:textId="1EF18617" w:rsidR="008A2A82" w:rsidRDefault="008A2A82" w:rsidP="004C13A1">
      <w:pPr>
        <w:shd w:val="clear" w:color="auto" w:fill="FFFFFF"/>
        <w:jc w:val="both"/>
        <w:rPr>
          <w:rFonts w:cs="Arial"/>
          <w:sz w:val="22"/>
          <w:szCs w:val="22"/>
          <w:lang w:eastAsia="es-CO"/>
        </w:rPr>
      </w:pPr>
    </w:p>
    <w:p w14:paraId="66A9B7ED" w14:textId="1EBE9C5D" w:rsidR="008A2A82" w:rsidRPr="002735DB" w:rsidRDefault="002422E0" w:rsidP="004C13A1">
      <w:pPr>
        <w:shd w:val="clear" w:color="auto" w:fill="FFFFFF"/>
        <w:jc w:val="both"/>
        <w:rPr>
          <w:rFonts w:cs="Arial"/>
          <w:sz w:val="22"/>
          <w:szCs w:val="22"/>
          <w:lang w:eastAsia="es-CO"/>
        </w:rPr>
      </w:pPr>
      <w:r>
        <w:rPr>
          <w:rFonts w:cs="Arial"/>
          <w:sz w:val="22"/>
          <w:szCs w:val="22"/>
          <w:lang w:eastAsia="es-CO"/>
        </w:rPr>
        <w:t>Los concejales que declare</w:t>
      </w:r>
      <w:r w:rsidR="008A2A82" w:rsidRPr="002735DB">
        <w:rPr>
          <w:rFonts w:cs="Arial"/>
          <w:sz w:val="22"/>
          <w:szCs w:val="22"/>
          <w:lang w:eastAsia="es-CO"/>
        </w:rPr>
        <w:t xml:space="preserve">n un impedimento no podrán participar en la votación en la que se resuelva su propio impedimento. Si el impedimento resulta aprobado, tampoco podrá participar en la votación de impedimentos presentados por los otros concejales. </w:t>
      </w:r>
      <w:r w:rsidR="008A2A82" w:rsidRPr="002735DB">
        <w:rPr>
          <w:rFonts w:cs="Arial"/>
          <w:bCs/>
          <w:sz w:val="22"/>
          <w:szCs w:val="22"/>
          <w:lang w:eastAsia="es-CO"/>
        </w:rPr>
        <w:t>Esta misma regla aplica para las recusaciones.</w:t>
      </w:r>
    </w:p>
    <w:p w14:paraId="32B1F3FA" w14:textId="57C24AC7" w:rsidR="008A2A82" w:rsidRDefault="008A2A82" w:rsidP="004C13A1">
      <w:pPr>
        <w:shd w:val="clear" w:color="auto" w:fill="FFFFFF"/>
        <w:jc w:val="both"/>
        <w:rPr>
          <w:rFonts w:cs="Arial"/>
          <w:sz w:val="22"/>
          <w:szCs w:val="22"/>
          <w:lang w:eastAsia="es-CO"/>
        </w:rPr>
      </w:pPr>
    </w:p>
    <w:p w14:paraId="03DB88FA" w14:textId="77777777" w:rsidR="00943744" w:rsidRDefault="00943744" w:rsidP="004C13A1">
      <w:pPr>
        <w:shd w:val="clear" w:color="auto" w:fill="FFFFFF"/>
        <w:jc w:val="both"/>
        <w:rPr>
          <w:rFonts w:cs="Arial"/>
          <w:b/>
          <w:sz w:val="22"/>
          <w:szCs w:val="22"/>
          <w:lang w:eastAsia="es-CO"/>
        </w:rPr>
      </w:pPr>
    </w:p>
    <w:p w14:paraId="7B34F766" w14:textId="14A390C6" w:rsidR="00AC0509" w:rsidRPr="00AC0509" w:rsidRDefault="00AC0509" w:rsidP="004C13A1">
      <w:pPr>
        <w:shd w:val="clear" w:color="auto" w:fill="FFFFFF"/>
        <w:jc w:val="both"/>
        <w:rPr>
          <w:rFonts w:cs="Arial"/>
          <w:b/>
          <w:sz w:val="22"/>
          <w:szCs w:val="22"/>
          <w:lang w:eastAsia="es-CO"/>
        </w:rPr>
      </w:pPr>
      <w:r w:rsidRPr="00AC0509">
        <w:rPr>
          <w:rFonts w:cs="Arial"/>
          <w:b/>
          <w:sz w:val="22"/>
          <w:szCs w:val="22"/>
          <w:lang w:eastAsia="es-CO"/>
        </w:rPr>
        <w:t>De la</w:t>
      </w:r>
      <w:r w:rsidR="005157A3">
        <w:rPr>
          <w:rFonts w:cs="Arial"/>
          <w:b/>
          <w:sz w:val="22"/>
          <w:szCs w:val="22"/>
          <w:lang w:eastAsia="es-CO"/>
        </w:rPr>
        <w:t>s</w:t>
      </w:r>
      <w:r w:rsidRPr="00AC0509">
        <w:rPr>
          <w:rFonts w:cs="Arial"/>
          <w:b/>
          <w:sz w:val="22"/>
          <w:szCs w:val="22"/>
          <w:lang w:eastAsia="es-CO"/>
        </w:rPr>
        <w:t xml:space="preserve"> </w:t>
      </w:r>
      <w:r w:rsidR="005157A3" w:rsidRPr="00AC0509">
        <w:rPr>
          <w:rFonts w:cs="Arial"/>
          <w:b/>
          <w:sz w:val="22"/>
          <w:szCs w:val="22"/>
          <w:lang w:eastAsia="es-CO"/>
        </w:rPr>
        <w:t>recusacion</w:t>
      </w:r>
      <w:r w:rsidR="005157A3">
        <w:rPr>
          <w:rFonts w:cs="Arial"/>
          <w:b/>
          <w:sz w:val="22"/>
          <w:szCs w:val="22"/>
          <w:lang w:eastAsia="es-CO"/>
        </w:rPr>
        <w:t>es</w:t>
      </w:r>
    </w:p>
    <w:p w14:paraId="3A03FA71" w14:textId="77777777" w:rsidR="00AC0509" w:rsidRPr="00AC0509" w:rsidRDefault="00AC0509" w:rsidP="004C13A1">
      <w:pPr>
        <w:shd w:val="clear" w:color="auto" w:fill="FFFFFF"/>
        <w:jc w:val="both"/>
        <w:rPr>
          <w:rFonts w:cs="Arial"/>
          <w:sz w:val="22"/>
          <w:szCs w:val="22"/>
          <w:lang w:eastAsia="es-CO"/>
        </w:rPr>
      </w:pPr>
    </w:p>
    <w:p w14:paraId="45AB9A97" w14:textId="77777777" w:rsidR="00AC0509" w:rsidRPr="00AC0509" w:rsidRDefault="00AC0509" w:rsidP="004C13A1">
      <w:pPr>
        <w:shd w:val="clear" w:color="auto" w:fill="FFFFFF"/>
        <w:jc w:val="both"/>
        <w:rPr>
          <w:rFonts w:cs="Arial"/>
          <w:sz w:val="22"/>
          <w:szCs w:val="22"/>
          <w:lang w:eastAsia="es-CO"/>
        </w:rPr>
      </w:pPr>
      <w:r w:rsidRPr="00AC0509">
        <w:rPr>
          <w:rFonts w:cs="Arial"/>
          <w:sz w:val="22"/>
          <w:szCs w:val="22"/>
          <w:lang w:eastAsia="es-CO"/>
        </w:rPr>
        <w:t>Quien tenga conocimiento de una causal de impedimento de algún concejal que no se haya comunicado oportunamente a la Corporación, podrá recusarlo. Toda recusación deberá presentarse por escrito y contener los siguientes requisitos:</w:t>
      </w:r>
    </w:p>
    <w:p w14:paraId="63566F04" w14:textId="77777777" w:rsidR="00AC0509" w:rsidRPr="00AC0509" w:rsidRDefault="00AC0509" w:rsidP="004C13A1">
      <w:pPr>
        <w:shd w:val="clear" w:color="auto" w:fill="FFFFFF"/>
        <w:jc w:val="both"/>
        <w:rPr>
          <w:rFonts w:cs="Arial"/>
          <w:sz w:val="22"/>
          <w:szCs w:val="22"/>
          <w:lang w:eastAsia="es-CO"/>
        </w:rPr>
      </w:pPr>
      <w:r w:rsidRPr="00AC0509">
        <w:rPr>
          <w:rFonts w:cs="Arial"/>
          <w:sz w:val="22"/>
          <w:szCs w:val="22"/>
          <w:lang w:eastAsia="es-CO"/>
        </w:rPr>
        <w:t> </w:t>
      </w:r>
    </w:p>
    <w:p w14:paraId="05EDD655" w14:textId="77777777" w:rsidR="00AC0509" w:rsidRPr="00AC0509" w:rsidRDefault="00AC0509" w:rsidP="004C13A1">
      <w:pPr>
        <w:shd w:val="clear" w:color="auto" w:fill="FFFFFF"/>
        <w:jc w:val="both"/>
        <w:rPr>
          <w:rFonts w:cs="Arial"/>
          <w:sz w:val="22"/>
          <w:szCs w:val="22"/>
          <w:lang w:eastAsia="es-CO"/>
        </w:rPr>
      </w:pPr>
      <w:r w:rsidRPr="00AC0509">
        <w:rPr>
          <w:rFonts w:cs="Arial"/>
          <w:sz w:val="22"/>
          <w:szCs w:val="22"/>
          <w:lang w:eastAsia="es-CO"/>
        </w:rPr>
        <w:t>1. La identificación del recusante, la cual deberá ser verificable, salvo que exista una justificación seria y creíble en el escrito de recusación, para mantener la reserva de su identidad.</w:t>
      </w:r>
    </w:p>
    <w:p w14:paraId="1044213F" w14:textId="77777777" w:rsidR="00AC0509" w:rsidRPr="00AC0509" w:rsidRDefault="00AC0509" w:rsidP="004C13A1">
      <w:pPr>
        <w:shd w:val="clear" w:color="auto" w:fill="FFFFFF"/>
        <w:jc w:val="both"/>
        <w:rPr>
          <w:rFonts w:cs="Arial"/>
          <w:sz w:val="22"/>
          <w:szCs w:val="22"/>
          <w:lang w:eastAsia="es-CO"/>
        </w:rPr>
      </w:pPr>
      <w:r w:rsidRPr="00AC0509">
        <w:rPr>
          <w:rFonts w:cs="Arial"/>
          <w:sz w:val="22"/>
          <w:szCs w:val="22"/>
          <w:lang w:eastAsia="es-CO"/>
        </w:rPr>
        <w:t> </w:t>
      </w:r>
    </w:p>
    <w:p w14:paraId="20BC215D" w14:textId="77777777" w:rsidR="00AC0509" w:rsidRPr="00AC0509" w:rsidRDefault="00AC0509" w:rsidP="004C13A1">
      <w:pPr>
        <w:shd w:val="clear" w:color="auto" w:fill="FFFFFF"/>
        <w:jc w:val="both"/>
        <w:rPr>
          <w:rFonts w:cs="Arial"/>
          <w:sz w:val="22"/>
          <w:szCs w:val="22"/>
          <w:lang w:eastAsia="es-CO"/>
        </w:rPr>
      </w:pPr>
      <w:r w:rsidRPr="00AC0509">
        <w:rPr>
          <w:rFonts w:cs="Arial"/>
          <w:sz w:val="22"/>
          <w:szCs w:val="22"/>
          <w:lang w:eastAsia="es-CO"/>
        </w:rPr>
        <w:t>2. La identificación del concejal recusado.</w:t>
      </w:r>
    </w:p>
    <w:p w14:paraId="6C58BE74" w14:textId="77777777" w:rsidR="00AC0509" w:rsidRPr="00AC0509" w:rsidRDefault="00AC0509" w:rsidP="004C13A1">
      <w:pPr>
        <w:shd w:val="clear" w:color="auto" w:fill="FFFFFF"/>
        <w:jc w:val="both"/>
        <w:rPr>
          <w:rFonts w:cs="Arial"/>
          <w:sz w:val="22"/>
          <w:szCs w:val="22"/>
          <w:lang w:eastAsia="es-CO"/>
        </w:rPr>
      </w:pPr>
      <w:r w:rsidRPr="00AC0509">
        <w:rPr>
          <w:rFonts w:cs="Arial"/>
          <w:sz w:val="22"/>
          <w:szCs w:val="22"/>
          <w:lang w:eastAsia="es-CO"/>
        </w:rPr>
        <w:t> </w:t>
      </w:r>
    </w:p>
    <w:p w14:paraId="238F67E5" w14:textId="77777777" w:rsidR="00AC0509" w:rsidRPr="00AC0509" w:rsidRDefault="00AC0509" w:rsidP="004C13A1">
      <w:pPr>
        <w:shd w:val="clear" w:color="auto" w:fill="FFFFFF"/>
        <w:jc w:val="both"/>
        <w:rPr>
          <w:rFonts w:cs="Arial"/>
          <w:sz w:val="22"/>
          <w:szCs w:val="22"/>
          <w:lang w:eastAsia="es-CO"/>
        </w:rPr>
      </w:pPr>
      <w:r w:rsidRPr="00AC0509">
        <w:rPr>
          <w:rFonts w:cs="Arial"/>
          <w:sz w:val="22"/>
          <w:szCs w:val="22"/>
          <w:lang w:eastAsia="es-CO"/>
        </w:rPr>
        <w:t>3. Los hechos en que se fundamenta, junto con los elementos probatorios que considere necesarios para soportarla.</w:t>
      </w:r>
    </w:p>
    <w:p w14:paraId="4F918A7E" w14:textId="77777777" w:rsidR="00AC0509" w:rsidRPr="00AC0509" w:rsidRDefault="00AC0509" w:rsidP="004C13A1">
      <w:pPr>
        <w:shd w:val="clear" w:color="auto" w:fill="FFFFFF"/>
        <w:jc w:val="both"/>
        <w:rPr>
          <w:rFonts w:cs="Arial"/>
          <w:sz w:val="22"/>
          <w:szCs w:val="22"/>
          <w:lang w:eastAsia="es-CO"/>
        </w:rPr>
      </w:pPr>
      <w:r w:rsidRPr="00AC0509">
        <w:rPr>
          <w:rFonts w:cs="Arial"/>
          <w:sz w:val="22"/>
          <w:szCs w:val="22"/>
          <w:lang w:eastAsia="es-CO"/>
        </w:rPr>
        <w:lastRenderedPageBreak/>
        <w:t> </w:t>
      </w:r>
    </w:p>
    <w:p w14:paraId="1D7AD67F" w14:textId="77777777" w:rsidR="00AC0509" w:rsidRPr="00AC0509" w:rsidRDefault="00AC0509" w:rsidP="004C13A1">
      <w:pPr>
        <w:shd w:val="clear" w:color="auto" w:fill="FFFFFF"/>
        <w:jc w:val="both"/>
        <w:rPr>
          <w:rFonts w:cs="Arial"/>
          <w:sz w:val="22"/>
          <w:szCs w:val="22"/>
          <w:lang w:eastAsia="es-CO"/>
        </w:rPr>
      </w:pPr>
      <w:r w:rsidRPr="00AC0509">
        <w:rPr>
          <w:rFonts w:cs="Arial"/>
          <w:sz w:val="22"/>
          <w:szCs w:val="22"/>
          <w:lang w:eastAsia="es-CO"/>
        </w:rPr>
        <w:t>4. La causal taxativa en la que se subsume y las razones por las cuales se configure.</w:t>
      </w:r>
    </w:p>
    <w:p w14:paraId="0C838DFF" w14:textId="77777777" w:rsidR="00AC0509" w:rsidRPr="00AC0509" w:rsidRDefault="00AC0509" w:rsidP="004C13A1">
      <w:pPr>
        <w:shd w:val="clear" w:color="auto" w:fill="FFFFFF"/>
        <w:jc w:val="both"/>
        <w:rPr>
          <w:rFonts w:cs="Arial"/>
          <w:sz w:val="22"/>
          <w:szCs w:val="22"/>
          <w:lang w:eastAsia="es-CO"/>
        </w:rPr>
      </w:pPr>
      <w:r w:rsidRPr="00AC0509">
        <w:rPr>
          <w:rFonts w:cs="Arial"/>
          <w:sz w:val="22"/>
          <w:szCs w:val="22"/>
          <w:lang w:eastAsia="es-CO"/>
        </w:rPr>
        <w:t> </w:t>
      </w:r>
    </w:p>
    <w:p w14:paraId="2DEB2A88" w14:textId="77777777" w:rsidR="00AC0509" w:rsidRPr="002735DB" w:rsidRDefault="00AC0509" w:rsidP="004C13A1">
      <w:pPr>
        <w:shd w:val="clear" w:color="auto" w:fill="FFFFFF"/>
        <w:jc w:val="both"/>
        <w:rPr>
          <w:rFonts w:cs="Arial"/>
          <w:sz w:val="22"/>
          <w:szCs w:val="22"/>
          <w:lang w:eastAsia="es-CO"/>
        </w:rPr>
      </w:pPr>
      <w:r w:rsidRPr="002735DB">
        <w:rPr>
          <w:rFonts w:cs="Arial"/>
          <w:sz w:val="22"/>
          <w:szCs w:val="22"/>
          <w:lang w:eastAsia="es-CO"/>
        </w:rPr>
        <w:t xml:space="preserve">Desde el momento de la radicación de la recusación, hasta el día hábil siguiente, la Mesa Directiva deberá verificar que se cumplan los requisitos señalados anteriormente. </w:t>
      </w:r>
    </w:p>
    <w:p w14:paraId="31CB7468" w14:textId="77777777" w:rsidR="00AC0509" w:rsidRPr="002735DB" w:rsidRDefault="00AC0509" w:rsidP="004C13A1">
      <w:pPr>
        <w:shd w:val="clear" w:color="auto" w:fill="FFFFFF"/>
        <w:jc w:val="both"/>
        <w:rPr>
          <w:rFonts w:cs="Arial"/>
          <w:sz w:val="22"/>
          <w:szCs w:val="22"/>
          <w:lang w:eastAsia="es-CO"/>
        </w:rPr>
      </w:pPr>
      <w:r w:rsidRPr="002735DB">
        <w:rPr>
          <w:rFonts w:cs="Arial"/>
          <w:sz w:val="22"/>
          <w:szCs w:val="22"/>
          <w:lang w:eastAsia="es-CO"/>
        </w:rPr>
        <w:t> </w:t>
      </w:r>
    </w:p>
    <w:p w14:paraId="653D7AD1" w14:textId="2063BE27" w:rsidR="00AC0509" w:rsidRPr="002735DB" w:rsidRDefault="00AC0509" w:rsidP="004C13A1">
      <w:pPr>
        <w:autoSpaceDE w:val="0"/>
        <w:autoSpaceDN w:val="0"/>
        <w:adjustRightInd w:val="0"/>
        <w:jc w:val="both"/>
        <w:rPr>
          <w:rFonts w:eastAsia="Calibri" w:cs="Arial"/>
          <w:bCs/>
          <w:sz w:val="22"/>
          <w:szCs w:val="22"/>
        </w:rPr>
      </w:pPr>
      <w:r w:rsidRPr="002735DB">
        <w:rPr>
          <w:rFonts w:eastAsia="Calibri" w:cs="Arial"/>
          <w:bCs/>
          <w:sz w:val="22"/>
          <w:szCs w:val="22"/>
        </w:rPr>
        <w:t xml:space="preserve">Si el concejal recusado hace parte de la Mesa Directiva, </w:t>
      </w:r>
      <w:r w:rsidR="005157A3">
        <w:rPr>
          <w:rFonts w:eastAsia="Calibri" w:cs="Arial"/>
          <w:bCs/>
          <w:sz w:val="22"/>
          <w:szCs w:val="22"/>
        </w:rPr>
        <w:t xml:space="preserve">de ser necesario, </w:t>
      </w:r>
      <w:r w:rsidRPr="002735DB">
        <w:rPr>
          <w:rFonts w:eastAsia="Calibri" w:cs="Arial"/>
          <w:bCs/>
          <w:sz w:val="22"/>
          <w:szCs w:val="22"/>
        </w:rPr>
        <w:t>será remplazado por el concejal</w:t>
      </w:r>
      <w:r w:rsidR="005157A3">
        <w:rPr>
          <w:rFonts w:eastAsia="Calibri" w:cs="Arial"/>
          <w:bCs/>
          <w:sz w:val="22"/>
          <w:szCs w:val="22"/>
        </w:rPr>
        <w:t xml:space="preserve"> que</w:t>
      </w:r>
      <w:r w:rsidRPr="002735DB">
        <w:rPr>
          <w:rFonts w:eastAsia="Calibri" w:cs="Arial"/>
          <w:bCs/>
          <w:sz w:val="22"/>
          <w:szCs w:val="22"/>
        </w:rPr>
        <w:t xml:space="preserve"> le siga en orden alfabético respecto del primer apellido, quien conformará la mesa directiva ad hoc.</w:t>
      </w:r>
    </w:p>
    <w:p w14:paraId="1B938763" w14:textId="77777777" w:rsidR="00AC0509" w:rsidRPr="002735DB" w:rsidRDefault="00AC0509" w:rsidP="004C13A1">
      <w:pPr>
        <w:autoSpaceDE w:val="0"/>
        <w:autoSpaceDN w:val="0"/>
        <w:adjustRightInd w:val="0"/>
        <w:jc w:val="both"/>
        <w:rPr>
          <w:rFonts w:eastAsia="Calibri" w:cs="Arial"/>
          <w:bCs/>
          <w:sz w:val="22"/>
          <w:szCs w:val="22"/>
        </w:rPr>
      </w:pPr>
    </w:p>
    <w:p w14:paraId="029D973F" w14:textId="1D1DAC92" w:rsidR="00AC0509" w:rsidRPr="00307703" w:rsidRDefault="00AC0509" w:rsidP="004C13A1">
      <w:pPr>
        <w:shd w:val="clear" w:color="auto" w:fill="FFFFFF"/>
        <w:jc w:val="both"/>
        <w:rPr>
          <w:rFonts w:cs="Arial"/>
          <w:color w:val="auto"/>
          <w:sz w:val="22"/>
          <w:szCs w:val="22"/>
          <w:lang w:eastAsia="es-CO"/>
        </w:rPr>
      </w:pPr>
      <w:r w:rsidRPr="00307703">
        <w:rPr>
          <w:rFonts w:cs="Arial"/>
          <w:color w:val="auto"/>
          <w:sz w:val="22"/>
          <w:szCs w:val="22"/>
          <w:lang w:eastAsia="es-CO"/>
        </w:rPr>
        <w:t>Si la mayoría de los mie</w:t>
      </w:r>
      <w:r w:rsidR="005157A3" w:rsidRPr="00307703">
        <w:rPr>
          <w:rFonts w:cs="Arial"/>
          <w:color w:val="auto"/>
          <w:sz w:val="22"/>
          <w:szCs w:val="22"/>
          <w:lang w:eastAsia="es-CO"/>
        </w:rPr>
        <w:t>mbros de la Mesa Directiva está</w:t>
      </w:r>
      <w:r w:rsidRPr="00307703">
        <w:rPr>
          <w:rFonts w:cs="Arial"/>
          <w:color w:val="auto"/>
          <w:sz w:val="22"/>
          <w:szCs w:val="22"/>
          <w:lang w:eastAsia="es-CO"/>
        </w:rPr>
        <w:t xml:space="preserve"> de acuerdo en que la recusación no cumple con los requisitos señalados en el presente artículo, esta podrá ser rechazada de plano</w:t>
      </w:r>
      <w:r w:rsidR="0097584C" w:rsidRPr="00307703">
        <w:rPr>
          <w:rFonts w:cs="Arial"/>
          <w:color w:val="auto"/>
          <w:sz w:val="22"/>
          <w:szCs w:val="22"/>
          <w:lang w:eastAsia="es-CO"/>
        </w:rPr>
        <w:t>.</w:t>
      </w:r>
      <w:r w:rsidRPr="00307703">
        <w:rPr>
          <w:rFonts w:cs="Arial"/>
          <w:color w:val="auto"/>
          <w:sz w:val="22"/>
          <w:szCs w:val="22"/>
          <w:lang w:eastAsia="es-CO"/>
        </w:rPr>
        <w:t xml:space="preserve"> </w:t>
      </w:r>
      <w:r w:rsidR="0097584C" w:rsidRPr="00307703">
        <w:rPr>
          <w:rFonts w:cs="Arial"/>
          <w:color w:val="auto"/>
          <w:sz w:val="22"/>
          <w:szCs w:val="22"/>
          <w:lang w:eastAsia="es-CO"/>
        </w:rPr>
        <w:t>E</w:t>
      </w:r>
      <w:r w:rsidRPr="00307703">
        <w:rPr>
          <w:rFonts w:cs="Arial"/>
          <w:color w:val="auto"/>
          <w:sz w:val="22"/>
          <w:szCs w:val="22"/>
          <w:lang w:eastAsia="es-CO"/>
        </w:rPr>
        <w:t>n el acta de re</w:t>
      </w:r>
      <w:r w:rsidR="005157A3" w:rsidRPr="00307703">
        <w:rPr>
          <w:rFonts w:cs="Arial"/>
          <w:color w:val="auto"/>
          <w:sz w:val="22"/>
          <w:szCs w:val="22"/>
          <w:lang w:eastAsia="es-CO"/>
        </w:rPr>
        <w:t xml:space="preserve">unión </w:t>
      </w:r>
      <w:r w:rsidR="0097584C" w:rsidRPr="00307703">
        <w:rPr>
          <w:rFonts w:cs="Arial"/>
          <w:color w:val="auto"/>
          <w:sz w:val="22"/>
          <w:szCs w:val="22"/>
          <w:lang w:eastAsia="es-CO"/>
        </w:rPr>
        <w:t xml:space="preserve">se consignarán las razones </w:t>
      </w:r>
      <w:r w:rsidR="005157A3" w:rsidRPr="00307703">
        <w:rPr>
          <w:rFonts w:cs="Arial"/>
          <w:color w:val="auto"/>
          <w:sz w:val="22"/>
          <w:szCs w:val="22"/>
          <w:lang w:eastAsia="es-CO"/>
        </w:rPr>
        <w:t>de su rechazo</w:t>
      </w:r>
      <w:r w:rsidR="0097584C" w:rsidRPr="00307703">
        <w:rPr>
          <w:rFonts w:cs="Arial"/>
          <w:color w:val="auto"/>
          <w:sz w:val="22"/>
          <w:szCs w:val="22"/>
          <w:lang w:eastAsia="es-CO"/>
        </w:rPr>
        <w:t xml:space="preserve"> y se informará al </w:t>
      </w:r>
      <w:r w:rsidRPr="00307703">
        <w:rPr>
          <w:rFonts w:cs="Arial"/>
          <w:color w:val="auto"/>
          <w:sz w:val="22"/>
          <w:szCs w:val="22"/>
          <w:lang w:eastAsia="es-CO"/>
        </w:rPr>
        <w:t xml:space="preserve">recusante por secretaría general. </w:t>
      </w:r>
      <w:r w:rsidR="00AB4272" w:rsidRPr="00307703">
        <w:rPr>
          <w:rFonts w:cs="Arial"/>
          <w:color w:val="auto"/>
          <w:sz w:val="22"/>
          <w:szCs w:val="22"/>
          <w:lang w:eastAsia="es-CO"/>
        </w:rPr>
        <w:t>F</w:t>
      </w:r>
      <w:r w:rsidR="0097584C" w:rsidRPr="00307703">
        <w:rPr>
          <w:rFonts w:cs="Arial"/>
          <w:color w:val="auto"/>
          <w:sz w:val="22"/>
          <w:szCs w:val="22"/>
          <w:lang w:eastAsia="es-CO"/>
        </w:rPr>
        <w:t xml:space="preserve">rente a esta decisión no procede recurso alguno. </w:t>
      </w:r>
    </w:p>
    <w:p w14:paraId="72BFEDE7" w14:textId="77777777" w:rsidR="00AC0509" w:rsidRPr="00307703" w:rsidRDefault="00AC0509" w:rsidP="004C13A1">
      <w:pPr>
        <w:shd w:val="clear" w:color="auto" w:fill="FFFFFF"/>
        <w:jc w:val="both"/>
        <w:rPr>
          <w:rFonts w:cs="Arial"/>
          <w:color w:val="auto"/>
          <w:sz w:val="22"/>
          <w:szCs w:val="22"/>
          <w:lang w:eastAsia="es-CO"/>
        </w:rPr>
      </w:pPr>
    </w:p>
    <w:p w14:paraId="4816A298" w14:textId="77777777" w:rsidR="00AC0509" w:rsidRPr="002735DB" w:rsidRDefault="00AC0509" w:rsidP="004C13A1">
      <w:pPr>
        <w:shd w:val="clear" w:color="auto" w:fill="FFFFFF"/>
        <w:jc w:val="both"/>
        <w:rPr>
          <w:rFonts w:cs="Arial"/>
          <w:sz w:val="22"/>
          <w:szCs w:val="22"/>
          <w:lang w:eastAsia="es-CO"/>
        </w:rPr>
      </w:pPr>
      <w:r w:rsidRPr="002735DB">
        <w:rPr>
          <w:rFonts w:cs="Arial"/>
          <w:bCs/>
          <w:sz w:val="22"/>
          <w:szCs w:val="22"/>
          <w:lang w:eastAsia="es-CO"/>
        </w:rPr>
        <w:t>Si la recusación reúne los requisitos señalados,</w:t>
      </w:r>
      <w:r w:rsidRPr="002735DB">
        <w:rPr>
          <w:rFonts w:cs="Arial"/>
          <w:sz w:val="22"/>
          <w:szCs w:val="22"/>
          <w:lang w:eastAsia="es-CO"/>
        </w:rPr>
        <w:t xml:space="preserve"> la Mesa Directiva la remitirá al concejal recusado, para que manifieste si acepta o no la causal invocada desde el mismo día de su comunicación sin exceder los dos (2) días hábiles siguientes a la fecha de su formulación.</w:t>
      </w:r>
    </w:p>
    <w:p w14:paraId="27686C60" w14:textId="22C59293" w:rsidR="00AC0509" w:rsidRPr="002735DB" w:rsidRDefault="00AC0509" w:rsidP="004C13A1">
      <w:pPr>
        <w:shd w:val="clear" w:color="auto" w:fill="FFFFFF"/>
        <w:ind w:left="720" w:hanging="720"/>
        <w:jc w:val="both"/>
        <w:rPr>
          <w:rFonts w:cs="Arial"/>
          <w:sz w:val="22"/>
          <w:szCs w:val="22"/>
          <w:lang w:eastAsia="es-CO"/>
        </w:rPr>
      </w:pPr>
    </w:p>
    <w:p w14:paraId="6C125977" w14:textId="2883BFAF" w:rsidR="00AC0509" w:rsidRPr="002735DB" w:rsidRDefault="00AC0509" w:rsidP="004C13A1">
      <w:pPr>
        <w:shd w:val="clear" w:color="auto" w:fill="FFFFFF"/>
        <w:jc w:val="both"/>
        <w:rPr>
          <w:rFonts w:cs="Arial"/>
          <w:bCs/>
          <w:sz w:val="22"/>
          <w:szCs w:val="22"/>
          <w:lang w:eastAsia="es-CO"/>
        </w:rPr>
      </w:pPr>
      <w:r w:rsidRPr="002735DB">
        <w:rPr>
          <w:rFonts w:cs="Arial"/>
          <w:bCs/>
          <w:sz w:val="22"/>
          <w:szCs w:val="22"/>
          <w:lang w:eastAsia="es-CO"/>
        </w:rPr>
        <w:t xml:space="preserve">Si el concejal recusado acepta los hechos y la procedencia de la causal, no participará en el respectivo debate, elección, o votación del artículo o del proyecto. El secretario dejará constancia expresa en el acta. Si no acepta los hechos alegados por el recusante, el presidente de la corporación la someterá a consideración de la Plenaria en los términos ya señalados. </w:t>
      </w:r>
    </w:p>
    <w:p w14:paraId="16FF2C16" w14:textId="5DB5D603" w:rsidR="00AC0509" w:rsidRDefault="00AC0509" w:rsidP="004C13A1">
      <w:pPr>
        <w:shd w:val="clear" w:color="auto" w:fill="FFFFFF"/>
        <w:jc w:val="both"/>
        <w:rPr>
          <w:rFonts w:cs="Arial"/>
          <w:sz w:val="22"/>
          <w:szCs w:val="22"/>
          <w:lang w:eastAsia="es-CO"/>
        </w:rPr>
      </w:pPr>
    </w:p>
    <w:p w14:paraId="3F9AE840" w14:textId="1188491A" w:rsidR="008A2A82" w:rsidRPr="008A2A82" w:rsidRDefault="008A2A82" w:rsidP="004C13A1">
      <w:pPr>
        <w:shd w:val="clear" w:color="auto" w:fill="FFFFFF"/>
        <w:jc w:val="both"/>
        <w:rPr>
          <w:rFonts w:cs="Arial"/>
          <w:b/>
          <w:sz w:val="22"/>
          <w:szCs w:val="22"/>
          <w:lang w:eastAsia="es-CO"/>
        </w:rPr>
      </w:pPr>
      <w:r w:rsidRPr="008A2A82">
        <w:rPr>
          <w:rFonts w:cs="Arial"/>
          <w:b/>
          <w:sz w:val="22"/>
          <w:szCs w:val="22"/>
          <w:lang w:eastAsia="es-CO"/>
        </w:rPr>
        <w:t>Reglas Comunes:</w:t>
      </w:r>
    </w:p>
    <w:p w14:paraId="3C2E241B" w14:textId="77777777" w:rsidR="0097584C" w:rsidRDefault="0097584C" w:rsidP="004C13A1">
      <w:pPr>
        <w:shd w:val="clear" w:color="auto" w:fill="FFFFFF"/>
        <w:jc w:val="both"/>
        <w:rPr>
          <w:rFonts w:cs="Arial"/>
          <w:bCs/>
          <w:sz w:val="22"/>
          <w:szCs w:val="22"/>
          <w:lang w:eastAsia="es-CO"/>
        </w:rPr>
      </w:pPr>
    </w:p>
    <w:p w14:paraId="615D5F1C" w14:textId="475B1569" w:rsidR="0097584C" w:rsidRPr="002735DB" w:rsidRDefault="0097584C" w:rsidP="004C13A1">
      <w:pPr>
        <w:shd w:val="clear" w:color="auto" w:fill="FFFFFF"/>
        <w:jc w:val="both"/>
        <w:rPr>
          <w:rFonts w:cs="Arial"/>
          <w:bCs/>
          <w:sz w:val="22"/>
          <w:szCs w:val="22"/>
          <w:lang w:eastAsia="es-CO"/>
        </w:rPr>
      </w:pPr>
      <w:r>
        <w:rPr>
          <w:rFonts w:cs="Arial"/>
          <w:bCs/>
          <w:sz w:val="22"/>
          <w:szCs w:val="22"/>
          <w:lang w:eastAsia="es-CO"/>
        </w:rPr>
        <w:t>El concejal que ha declarado un impedimento o que</w:t>
      </w:r>
      <w:r w:rsidRPr="0097584C">
        <w:rPr>
          <w:rFonts w:cs="Arial"/>
          <w:bCs/>
          <w:sz w:val="22"/>
          <w:szCs w:val="22"/>
          <w:lang w:eastAsia="es-CO"/>
        </w:rPr>
        <w:t xml:space="preserve"> </w:t>
      </w:r>
      <w:r>
        <w:rPr>
          <w:rFonts w:cs="Arial"/>
          <w:bCs/>
          <w:sz w:val="22"/>
          <w:szCs w:val="22"/>
          <w:lang w:eastAsia="es-CO"/>
        </w:rPr>
        <w:t xml:space="preserve">es recusado, por esa circunstancia, no debe apartarse de la discusión y aprobación del orden del día de la sesión donde se tramiten los impedimentos o recusaciones. </w:t>
      </w:r>
    </w:p>
    <w:p w14:paraId="34691827" w14:textId="77777777" w:rsidR="008A2A82" w:rsidRDefault="008A2A82" w:rsidP="004C13A1">
      <w:pPr>
        <w:shd w:val="clear" w:color="auto" w:fill="FFFFFF"/>
        <w:jc w:val="both"/>
        <w:rPr>
          <w:rFonts w:cs="Arial"/>
          <w:sz w:val="22"/>
          <w:szCs w:val="22"/>
          <w:lang w:eastAsia="es-CO"/>
        </w:rPr>
      </w:pPr>
    </w:p>
    <w:p w14:paraId="06A21620" w14:textId="31590549" w:rsidR="00AC0509" w:rsidRPr="00BF1EAA" w:rsidRDefault="00AC0509" w:rsidP="004C13A1">
      <w:pPr>
        <w:shd w:val="clear" w:color="auto" w:fill="FFFFFF"/>
        <w:jc w:val="both"/>
        <w:rPr>
          <w:rFonts w:cs="Arial"/>
          <w:color w:val="auto"/>
          <w:sz w:val="22"/>
          <w:szCs w:val="22"/>
          <w:lang w:eastAsia="es-CO"/>
        </w:rPr>
      </w:pPr>
      <w:r w:rsidRPr="00BF1EAA">
        <w:rPr>
          <w:rFonts w:cs="Arial"/>
          <w:color w:val="auto"/>
          <w:sz w:val="22"/>
          <w:szCs w:val="22"/>
          <w:lang w:eastAsia="es-CO"/>
        </w:rPr>
        <w:t>En el trámite de los impedimentos y recusaciones, no serán recusables ni podrán declararse impedidos los concejales a quienes corresponde decidirlas</w:t>
      </w:r>
      <w:r w:rsidR="002422E0" w:rsidRPr="00BF1EAA">
        <w:rPr>
          <w:rFonts w:cs="Arial"/>
          <w:color w:val="auto"/>
          <w:sz w:val="22"/>
          <w:szCs w:val="22"/>
          <w:lang w:eastAsia="es-CO"/>
        </w:rPr>
        <w:t>,</w:t>
      </w:r>
      <w:r w:rsidR="008A2A82" w:rsidRPr="00BF1EAA">
        <w:rPr>
          <w:rFonts w:cs="Arial"/>
          <w:color w:val="auto"/>
          <w:sz w:val="22"/>
          <w:szCs w:val="22"/>
          <w:lang w:eastAsia="es-CO"/>
        </w:rPr>
        <w:t xml:space="preserve"> por cuanto no está en consideración el fondo del asunto.</w:t>
      </w:r>
    </w:p>
    <w:p w14:paraId="13376EA5" w14:textId="77777777" w:rsidR="00AC0509" w:rsidRPr="002735DB" w:rsidRDefault="00AC0509" w:rsidP="004C13A1">
      <w:pPr>
        <w:shd w:val="clear" w:color="auto" w:fill="FFFFFF"/>
        <w:spacing w:before="100" w:beforeAutospacing="1" w:after="100" w:afterAutospacing="1"/>
        <w:jc w:val="both"/>
        <w:rPr>
          <w:rFonts w:cs="Arial"/>
          <w:sz w:val="22"/>
          <w:szCs w:val="22"/>
          <w:lang w:eastAsia="es-CO"/>
        </w:rPr>
      </w:pPr>
      <w:r w:rsidRPr="002735DB">
        <w:rPr>
          <w:rFonts w:cs="Arial"/>
          <w:sz w:val="22"/>
          <w:szCs w:val="22"/>
          <w:lang w:eastAsia="es-CO"/>
        </w:rPr>
        <w:t>Para agilizar la votación, cuando se trate de la misma causal y circunstancias, el presidente de la plenaria podrá agrupar las recusaciones contra varios concejales y someterlos a una sola votación, respetando la mayoría requerida para la decisión de los impedimentos. </w:t>
      </w:r>
    </w:p>
    <w:p w14:paraId="509C5914" w14:textId="36DC7017" w:rsidR="00AC0509" w:rsidRPr="00AC0509" w:rsidRDefault="00AC0509" w:rsidP="004C13A1">
      <w:pPr>
        <w:shd w:val="clear" w:color="auto" w:fill="FFFFFF"/>
        <w:jc w:val="both"/>
        <w:rPr>
          <w:rFonts w:cs="Arial"/>
          <w:sz w:val="22"/>
          <w:szCs w:val="22"/>
          <w:lang w:eastAsia="es-CO"/>
        </w:rPr>
      </w:pPr>
      <w:r w:rsidRPr="00AC0509">
        <w:rPr>
          <w:rFonts w:cs="Arial"/>
          <w:sz w:val="22"/>
          <w:szCs w:val="22"/>
          <w:lang w:eastAsia="es-CO"/>
        </w:rPr>
        <w:t xml:space="preserve">El impedimento o la recusación aceptada </w:t>
      </w:r>
      <w:r w:rsidR="00766AAC">
        <w:rPr>
          <w:rFonts w:cs="Arial"/>
          <w:sz w:val="22"/>
          <w:szCs w:val="22"/>
          <w:lang w:eastAsia="es-CO"/>
        </w:rPr>
        <w:t>producirá</w:t>
      </w:r>
      <w:r w:rsidRPr="00AC0509">
        <w:rPr>
          <w:rFonts w:cs="Arial"/>
          <w:sz w:val="22"/>
          <w:szCs w:val="22"/>
          <w:lang w:eastAsia="es-CO"/>
        </w:rPr>
        <w:t xml:space="preserve"> </w:t>
      </w:r>
      <w:r w:rsidR="00766AAC">
        <w:rPr>
          <w:rFonts w:cs="Arial"/>
          <w:sz w:val="22"/>
          <w:szCs w:val="22"/>
          <w:lang w:eastAsia="es-CO"/>
        </w:rPr>
        <w:t xml:space="preserve">sustancialmente plenos </w:t>
      </w:r>
      <w:r w:rsidRPr="00AC0509">
        <w:rPr>
          <w:rFonts w:cs="Arial"/>
          <w:sz w:val="22"/>
          <w:szCs w:val="22"/>
          <w:lang w:eastAsia="es-CO"/>
        </w:rPr>
        <w:t xml:space="preserve">efectos sin importar la instancia en la que esta se encuentre </w:t>
      </w:r>
      <w:r w:rsidR="00BA1965">
        <w:rPr>
          <w:rFonts w:cs="Arial"/>
          <w:sz w:val="22"/>
          <w:szCs w:val="22"/>
          <w:lang w:eastAsia="es-CO"/>
        </w:rPr>
        <w:t xml:space="preserve">la actuación administrativa </w:t>
      </w:r>
      <w:r w:rsidRPr="00AC0509">
        <w:rPr>
          <w:rFonts w:cs="Arial"/>
          <w:sz w:val="22"/>
          <w:szCs w:val="22"/>
          <w:lang w:eastAsia="es-CO"/>
        </w:rPr>
        <w:t>y hasta tanto persista</w:t>
      </w:r>
      <w:r w:rsidR="00766AAC">
        <w:rPr>
          <w:rFonts w:cs="Arial"/>
          <w:sz w:val="22"/>
          <w:szCs w:val="22"/>
          <w:lang w:eastAsia="es-CO"/>
        </w:rPr>
        <w:t xml:space="preserve"> </w:t>
      </w:r>
      <w:r w:rsidR="008A2A82">
        <w:rPr>
          <w:rFonts w:cs="Arial"/>
          <w:sz w:val="22"/>
          <w:szCs w:val="22"/>
          <w:lang w:eastAsia="es-CO"/>
        </w:rPr>
        <w:t>el hecho generador del impedimento o la recusación</w:t>
      </w:r>
      <w:r w:rsidR="00766AAC">
        <w:rPr>
          <w:rFonts w:cs="Arial"/>
          <w:sz w:val="22"/>
          <w:szCs w:val="22"/>
          <w:lang w:eastAsia="es-CO"/>
        </w:rPr>
        <w:t>.</w:t>
      </w:r>
    </w:p>
    <w:p w14:paraId="19122365" w14:textId="77777777" w:rsidR="00AC0509" w:rsidRPr="00AC0509" w:rsidRDefault="00AC0509" w:rsidP="004C13A1">
      <w:pPr>
        <w:shd w:val="clear" w:color="auto" w:fill="FFFFFF"/>
        <w:jc w:val="both"/>
        <w:rPr>
          <w:rFonts w:cs="Arial"/>
          <w:sz w:val="22"/>
          <w:szCs w:val="22"/>
          <w:lang w:eastAsia="es-CO"/>
        </w:rPr>
      </w:pPr>
      <w:r w:rsidRPr="00AC0509">
        <w:rPr>
          <w:rFonts w:cs="Arial"/>
          <w:sz w:val="22"/>
          <w:szCs w:val="22"/>
          <w:lang w:eastAsia="es-CO"/>
        </w:rPr>
        <w:t> </w:t>
      </w:r>
    </w:p>
    <w:p w14:paraId="3F05DC8B" w14:textId="5040C4C4" w:rsidR="00766AAC" w:rsidRDefault="00AC0509" w:rsidP="004C13A1">
      <w:pPr>
        <w:shd w:val="clear" w:color="auto" w:fill="FFFFFF"/>
        <w:jc w:val="both"/>
        <w:rPr>
          <w:rFonts w:cs="Arial"/>
          <w:sz w:val="22"/>
          <w:szCs w:val="22"/>
          <w:lang w:eastAsia="es-CO"/>
        </w:rPr>
      </w:pPr>
      <w:r w:rsidRPr="00AC0509">
        <w:rPr>
          <w:rFonts w:cs="Arial"/>
          <w:sz w:val="22"/>
          <w:szCs w:val="22"/>
          <w:lang w:eastAsia="es-CO"/>
        </w:rPr>
        <w:t xml:space="preserve">Cuando haya sido aceptado o negado un impedimento, no podrá volverse a presentar otro frente al </w:t>
      </w:r>
      <w:r w:rsidR="00766AAC">
        <w:rPr>
          <w:rFonts w:cs="Arial"/>
          <w:sz w:val="22"/>
          <w:szCs w:val="22"/>
          <w:lang w:eastAsia="es-CO"/>
        </w:rPr>
        <w:t xml:space="preserve">que materialmente se hubiesen pronunciado, </w:t>
      </w:r>
      <w:r w:rsidRPr="00AC0509">
        <w:rPr>
          <w:rFonts w:cs="Arial"/>
          <w:sz w:val="22"/>
          <w:szCs w:val="22"/>
          <w:lang w:eastAsia="es-CO"/>
        </w:rPr>
        <w:t xml:space="preserve">ni tampoco procederá recusación contra </w:t>
      </w:r>
      <w:r w:rsidR="00766AAC">
        <w:rPr>
          <w:rFonts w:cs="Arial"/>
          <w:sz w:val="22"/>
          <w:szCs w:val="22"/>
          <w:lang w:eastAsia="es-CO"/>
        </w:rPr>
        <w:t xml:space="preserve">el mismo concejal, </w:t>
      </w:r>
      <w:r w:rsidRPr="00AC0509">
        <w:rPr>
          <w:rFonts w:cs="Arial"/>
          <w:sz w:val="22"/>
          <w:szCs w:val="22"/>
          <w:lang w:eastAsia="es-CO"/>
        </w:rPr>
        <w:t xml:space="preserve">cuando se haya aceptado o negado una </w:t>
      </w:r>
      <w:r w:rsidR="00766AAC">
        <w:rPr>
          <w:rFonts w:cs="Arial"/>
          <w:sz w:val="22"/>
          <w:szCs w:val="22"/>
          <w:lang w:eastAsia="es-CO"/>
        </w:rPr>
        <w:t xml:space="preserve">recusación sobre el tema. </w:t>
      </w:r>
    </w:p>
    <w:p w14:paraId="742D6D21" w14:textId="294895BD" w:rsidR="00AC0509" w:rsidRPr="00AC0509" w:rsidRDefault="00766AAC" w:rsidP="004C13A1">
      <w:pPr>
        <w:shd w:val="clear" w:color="auto" w:fill="FFFFFF"/>
        <w:jc w:val="both"/>
        <w:rPr>
          <w:rFonts w:cs="Arial"/>
          <w:sz w:val="22"/>
          <w:szCs w:val="22"/>
          <w:lang w:eastAsia="es-CO"/>
        </w:rPr>
      </w:pPr>
      <w:r>
        <w:rPr>
          <w:rFonts w:cs="Arial"/>
          <w:sz w:val="22"/>
          <w:szCs w:val="22"/>
          <w:lang w:eastAsia="es-CO"/>
        </w:rPr>
        <w:t>E</w:t>
      </w:r>
      <w:r w:rsidR="00AC0509" w:rsidRPr="00AC0509">
        <w:rPr>
          <w:rFonts w:cs="Arial"/>
          <w:sz w:val="22"/>
          <w:szCs w:val="22"/>
          <w:lang w:eastAsia="es-CO"/>
        </w:rPr>
        <w:t xml:space="preserve">l concejal no podrá manifestar un impedimento frente </w:t>
      </w:r>
      <w:r w:rsidRPr="00766AAC">
        <w:rPr>
          <w:rFonts w:cs="Arial"/>
          <w:sz w:val="22"/>
          <w:szCs w:val="22"/>
          <w:lang w:eastAsia="es-CO"/>
        </w:rPr>
        <w:t>al que materialmente se hubiesen pronunciado</w:t>
      </w:r>
      <w:r>
        <w:rPr>
          <w:rFonts w:cs="Arial"/>
          <w:sz w:val="22"/>
          <w:szCs w:val="22"/>
          <w:lang w:eastAsia="es-CO"/>
        </w:rPr>
        <w:t xml:space="preserve">, </w:t>
      </w:r>
      <w:r w:rsidR="00AC0509" w:rsidRPr="00AC0509">
        <w:rPr>
          <w:rFonts w:cs="Arial"/>
          <w:sz w:val="22"/>
          <w:szCs w:val="22"/>
          <w:lang w:eastAsia="es-CO"/>
        </w:rPr>
        <w:t>ni tampoco se podrá proponer nuevas recusaciones por las mismas razones, a menos que se presenten hechos sobrevinientes o nuevas pruebas.</w:t>
      </w:r>
    </w:p>
    <w:p w14:paraId="0DC081FA" w14:textId="77777777" w:rsidR="00AC0509" w:rsidRPr="00AC0509" w:rsidRDefault="00AC0509" w:rsidP="004C13A1">
      <w:pPr>
        <w:shd w:val="clear" w:color="auto" w:fill="FFFFFF"/>
        <w:jc w:val="both"/>
        <w:rPr>
          <w:rFonts w:cs="Arial"/>
          <w:sz w:val="22"/>
          <w:szCs w:val="22"/>
          <w:lang w:eastAsia="es-CO"/>
        </w:rPr>
      </w:pPr>
      <w:r w:rsidRPr="00AC0509">
        <w:rPr>
          <w:rFonts w:cs="Arial"/>
          <w:sz w:val="22"/>
          <w:szCs w:val="22"/>
          <w:lang w:eastAsia="es-CO"/>
        </w:rPr>
        <w:t> </w:t>
      </w:r>
    </w:p>
    <w:p w14:paraId="2D471862" w14:textId="160F1421" w:rsidR="00AC0509" w:rsidRPr="00AC0509" w:rsidRDefault="00AC0509" w:rsidP="004C13A1">
      <w:pPr>
        <w:shd w:val="clear" w:color="auto" w:fill="FFFFFF"/>
        <w:jc w:val="both"/>
        <w:rPr>
          <w:rFonts w:cs="Arial"/>
          <w:sz w:val="22"/>
          <w:szCs w:val="22"/>
          <w:lang w:eastAsia="es-CO"/>
        </w:rPr>
      </w:pPr>
      <w:r w:rsidRPr="00AC0509">
        <w:rPr>
          <w:rFonts w:cs="Arial"/>
          <w:sz w:val="22"/>
          <w:szCs w:val="22"/>
          <w:lang w:eastAsia="es-CO"/>
        </w:rPr>
        <w:lastRenderedPageBreak/>
        <w:t>Cuando una recusación haya sido rechazada y se encuentre que hubo temeridad o mala fe, el Secretario General del Concejo deberá remitir el caso a la autoridad competente.</w:t>
      </w:r>
    </w:p>
    <w:p w14:paraId="1B7F22CC" w14:textId="77777777" w:rsidR="00AC0509" w:rsidRPr="00AC0509" w:rsidRDefault="00AC0509" w:rsidP="004C13A1">
      <w:pPr>
        <w:jc w:val="both"/>
        <w:rPr>
          <w:rFonts w:cs="Arial"/>
          <w:sz w:val="22"/>
          <w:szCs w:val="22"/>
        </w:rPr>
      </w:pPr>
    </w:p>
    <w:p w14:paraId="7766B29D" w14:textId="5D620FE3" w:rsidR="00AC0509" w:rsidRPr="00AC0509" w:rsidRDefault="00AC0509" w:rsidP="004C13A1">
      <w:pPr>
        <w:shd w:val="clear" w:color="auto" w:fill="FFFFFF"/>
        <w:jc w:val="both"/>
        <w:rPr>
          <w:rFonts w:cs="Arial"/>
          <w:sz w:val="22"/>
          <w:szCs w:val="22"/>
          <w:lang w:eastAsia="es-CO"/>
        </w:rPr>
      </w:pPr>
      <w:r w:rsidRPr="00AC0509">
        <w:rPr>
          <w:rFonts w:cs="Arial"/>
          <w:b/>
          <w:bCs/>
          <w:sz w:val="22"/>
          <w:szCs w:val="22"/>
          <w:lang w:eastAsia="es-CO"/>
        </w:rPr>
        <w:t>ARTÍCULO</w:t>
      </w:r>
      <w:r w:rsidRPr="00AC0509">
        <w:rPr>
          <w:rFonts w:cs="Arial"/>
          <w:sz w:val="22"/>
          <w:szCs w:val="22"/>
          <w:lang w:eastAsia="es-CO"/>
        </w:rPr>
        <w:t>  </w:t>
      </w:r>
      <w:r w:rsidRPr="00AC0509">
        <w:rPr>
          <w:rFonts w:cs="Arial"/>
          <w:b/>
          <w:bCs/>
          <w:sz w:val="22"/>
          <w:szCs w:val="22"/>
          <w:lang w:eastAsia="es-CO"/>
        </w:rPr>
        <w:t xml:space="preserve">118 A.- Efectos y oportunidad. </w:t>
      </w:r>
      <w:r w:rsidRPr="00AC0509">
        <w:rPr>
          <w:rFonts w:cs="Arial"/>
          <w:bCs/>
          <w:sz w:val="22"/>
          <w:szCs w:val="22"/>
          <w:lang w:eastAsia="es-CO"/>
        </w:rPr>
        <w:t>D</w:t>
      </w:r>
      <w:r w:rsidRPr="00AC0509">
        <w:rPr>
          <w:rFonts w:cs="Arial"/>
          <w:sz w:val="22"/>
          <w:szCs w:val="22"/>
        </w:rPr>
        <w:t xml:space="preserve">esde que se declara el impedimento o se formula la recusación hasta cuando se resuelva, la respectiva </w:t>
      </w:r>
      <w:r w:rsidRPr="00AC0509">
        <w:rPr>
          <w:rFonts w:cs="Arial"/>
          <w:sz w:val="22"/>
          <w:szCs w:val="22"/>
          <w:lang w:eastAsia="es-CO"/>
        </w:rPr>
        <w:t>etapa de la actuaci</w:t>
      </w:r>
      <w:r w:rsidR="00952586">
        <w:rPr>
          <w:rFonts w:cs="Arial"/>
          <w:sz w:val="22"/>
          <w:szCs w:val="22"/>
          <w:lang w:eastAsia="es-CO"/>
        </w:rPr>
        <w:t>ón administrativa se suspenderá.</w:t>
      </w:r>
    </w:p>
    <w:p w14:paraId="761CB8E4" w14:textId="77777777" w:rsidR="00952586" w:rsidRDefault="00952586" w:rsidP="004C13A1">
      <w:pPr>
        <w:jc w:val="both"/>
        <w:rPr>
          <w:rFonts w:cs="Arial"/>
          <w:b/>
          <w:bCs/>
          <w:sz w:val="22"/>
          <w:szCs w:val="22"/>
          <w:lang w:eastAsia="es-CO"/>
        </w:rPr>
      </w:pPr>
    </w:p>
    <w:p w14:paraId="46072520" w14:textId="7D9C279F" w:rsidR="00AC0509" w:rsidRPr="00AC0509" w:rsidRDefault="00952586" w:rsidP="004C13A1">
      <w:pPr>
        <w:jc w:val="both"/>
        <w:rPr>
          <w:rFonts w:cs="Arial"/>
          <w:bCs/>
          <w:sz w:val="22"/>
          <w:szCs w:val="22"/>
          <w:lang w:eastAsia="es-CO"/>
        </w:rPr>
      </w:pPr>
      <w:r>
        <w:rPr>
          <w:rFonts w:cs="Arial"/>
          <w:bCs/>
          <w:sz w:val="22"/>
          <w:szCs w:val="22"/>
          <w:lang w:eastAsia="es-CO"/>
        </w:rPr>
        <w:t>P</w:t>
      </w:r>
      <w:r w:rsidRPr="00952586">
        <w:rPr>
          <w:rFonts w:cs="Arial"/>
          <w:bCs/>
          <w:sz w:val="22"/>
          <w:szCs w:val="22"/>
          <w:lang w:eastAsia="es-CO"/>
        </w:rPr>
        <w:t>ara primer debate</w:t>
      </w:r>
      <w:r>
        <w:rPr>
          <w:rFonts w:cs="Arial"/>
          <w:bCs/>
          <w:sz w:val="22"/>
          <w:szCs w:val="22"/>
          <w:lang w:eastAsia="es-CO"/>
        </w:rPr>
        <w:t xml:space="preserve">, solo se tramitarán las recusaciones que sean radicadas hasta </w:t>
      </w:r>
      <w:r w:rsidR="00AC0509" w:rsidRPr="00AC0509">
        <w:rPr>
          <w:rFonts w:cs="Arial"/>
          <w:bCs/>
          <w:sz w:val="22"/>
          <w:szCs w:val="22"/>
          <w:lang w:eastAsia="es-CO"/>
        </w:rPr>
        <w:t xml:space="preserve">el día anterior a la fecha programada </w:t>
      </w:r>
      <w:r>
        <w:rPr>
          <w:rFonts w:cs="Arial"/>
          <w:bCs/>
          <w:sz w:val="22"/>
          <w:szCs w:val="22"/>
          <w:lang w:eastAsia="es-CO"/>
        </w:rPr>
        <w:t>de la primera convocatoria</w:t>
      </w:r>
      <w:r w:rsidR="00AC0509">
        <w:rPr>
          <w:rFonts w:cs="Arial"/>
          <w:bCs/>
          <w:sz w:val="22"/>
          <w:szCs w:val="22"/>
          <w:lang w:eastAsia="es-CO"/>
        </w:rPr>
        <w:t xml:space="preserve"> </w:t>
      </w:r>
      <w:r w:rsidR="004E0D4A">
        <w:rPr>
          <w:rFonts w:cs="Arial"/>
          <w:bCs/>
          <w:sz w:val="22"/>
          <w:szCs w:val="22"/>
          <w:lang w:eastAsia="es-CO"/>
        </w:rPr>
        <w:t>en donde este agendado el Proyecto en la respectiva</w:t>
      </w:r>
      <w:r w:rsidR="00AC0509">
        <w:rPr>
          <w:rFonts w:cs="Arial"/>
          <w:bCs/>
          <w:sz w:val="22"/>
          <w:szCs w:val="22"/>
          <w:lang w:eastAsia="es-CO"/>
        </w:rPr>
        <w:t xml:space="preserve"> Comisión</w:t>
      </w:r>
      <w:r w:rsidR="00AC0509" w:rsidRPr="00AC0509">
        <w:rPr>
          <w:rFonts w:cs="Arial"/>
          <w:bCs/>
          <w:sz w:val="22"/>
          <w:szCs w:val="22"/>
          <w:lang w:eastAsia="es-CO"/>
        </w:rPr>
        <w:t xml:space="preserve">.  </w:t>
      </w:r>
    </w:p>
    <w:p w14:paraId="40BB7FE3" w14:textId="77777777" w:rsidR="00AC0509" w:rsidRDefault="00AC0509" w:rsidP="004C13A1">
      <w:pPr>
        <w:jc w:val="both"/>
        <w:rPr>
          <w:rFonts w:cs="Arial"/>
          <w:b/>
          <w:bCs/>
          <w:sz w:val="22"/>
          <w:szCs w:val="22"/>
          <w:lang w:eastAsia="es-CO"/>
        </w:rPr>
      </w:pPr>
    </w:p>
    <w:p w14:paraId="44173D99" w14:textId="66213C92" w:rsidR="00952586" w:rsidRDefault="00952586" w:rsidP="004C13A1">
      <w:pPr>
        <w:jc w:val="both"/>
        <w:rPr>
          <w:rFonts w:cs="Arial"/>
          <w:bCs/>
          <w:sz w:val="22"/>
          <w:szCs w:val="22"/>
          <w:lang w:eastAsia="es-CO"/>
        </w:rPr>
      </w:pPr>
      <w:r>
        <w:rPr>
          <w:rFonts w:cs="Arial"/>
          <w:bCs/>
          <w:sz w:val="22"/>
          <w:szCs w:val="22"/>
          <w:lang w:eastAsia="es-CO"/>
        </w:rPr>
        <w:t>Para segundo</w:t>
      </w:r>
      <w:r w:rsidRPr="00952586">
        <w:rPr>
          <w:rFonts w:cs="Arial"/>
          <w:bCs/>
          <w:sz w:val="22"/>
          <w:szCs w:val="22"/>
          <w:lang w:eastAsia="es-CO"/>
        </w:rPr>
        <w:t xml:space="preserve"> debate</w:t>
      </w:r>
      <w:r>
        <w:rPr>
          <w:rFonts w:cs="Arial"/>
          <w:bCs/>
          <w:sz w:val="22"/>
          <w:szCs w:val="22"/>
          <w:lang w:eastAsia="es-CO"/>
        </w:rPr>
        <w:t xml:space="preserve">, solo se tramitarán las recusaciones que sean radicadas hasta </w:t>
      </w:r>
      <w:r w:rsidRPr="00AC0509">
        <w:rPr>
          <w:rFonts w:cs="Arial"/>
          <w:bCs/>
          <w:sz w:val="22"/>
          <w:szCs w:val="22"/>
          <w:lang w:eastAsia="es-CO"/>
        </w:rPr>
        <w:t xml:space="preserve">el día anterior a la fecha programada </w:t>
      </w:r>
      <w:r>
        <w:rPr>
          <w:rFonts w:cs="Arial"/>
          <w:bCs/>
          <w:sz w:val="22"/>
          <w:szCs w:val="22"/>
          <w:lang w:eastAsia="es-CO"/>
        </w:rPr>
        <w:t xml:space="preserve">de la primera convocatoria </w:t>
      </w:r>
      <w:r w:rsidR="00CA2C8E">
        <w:rPr>
          <w:rFonts w:cs="Arial"/>
          <w:bCs/>
          <w:sz w:val="22"/>
          <w:szCs w:val="22"/>
          <w:lang w:eastAsia="es-CO"/>
        </w:rPr>
        <w:t>d</w:t>
      </w:r>
      <w:r w:rsidR="004E0D4A">
        <w:rPr>
          <w:rFonts w:cs="Arial"/>
          <w:bCs/>
          <w:sz w:val="22"/>
          <w:szCs w:val="22"/>
          <w:lang w:eastAsia="es-CO"/>
        </w:rPr>
        <w:t xml:space="preserve">el Proyecto </w:t>
      </w:r>
      <w:r>
        <w:rPr>
          <w:rFonts w:cs="Arial"/>
          <w:bCs/>
          <w:sz w:val="22"/>
          <w:szCs w:val="22"/>
          <w:lang w:eastAsia="es-CO"/>
        </w:rPr>
        <w:t>en plenaria.</w:t>
      </w:r>
      <w:r w:rsidRPr="00AC0509">
        <w:rPr>
          <w:rFonts w:cs="Arial"/>
          <w:bCs/>
          <w:sz w:val="22"/>
          <w:szCs w:val="22"/>
          <w:lang w:eastAsia="es-CO"/>
        </w:rPr>
        <w:t xml:space="preserve">  </w:t>
      </w:r>
    </w:p>
    <w:p w14:paraId="176FCF7E" w14:textId="5E09FDEB" w:rsidR="004724FE" w:rsidRDefault="004724FE" w:rsidP="004C13A1">
      <w:pPr>
        <w:jc w:val="both"/>
        <w:rPr>
          <w:rFonts w:cs="Arial"/>
          <w:bCs/>
          <w:sz w:val="22"/>
          <w:szCs w:val="22"/>
          <w:lang w:eastAsia="es-CO"/>
        </w:rPr>
      </w:pPr>
    </w:p>
    <w:p w14:paraId="405F13FC" w14:textId="18029B79" w:rsidR="004724FE" w:rsidRPr="00AC0509" w:rsidRDefault="004724FE" w:rsidP="004C13A1">
      <w:pPr>
        <w:jc w:val="both"/>
        <w:rPr>
          <w:rFonts w:cs="Arial"/>
          <w:bCs/>
          <w:sz w:val="22"/>
          <w:szCs w:val="22"/>
          <w:lang w:eastAsia="es-CO"/>
        </w:rPr>
      </w:pPr>
      <w:r>
        <w:rPr>
          <w:rFonts w:cs="Arial"/>
          <w:bCs/>
          <w:sz w:val="22"/>
          <w:szCs w:val="22"/>
          <w:lang w:eastAsia="es-CO"/>
        </w:rPr>
        <w:t>No habrá lugar a trámite de recusaciones por citaciones a debates de control político.</w:t>
      </w:r>
    </w:p>
    <w:p w14:paraId="54B9E83C" w14:textId="77777777" w:rsidR="00952586" w:rsidRDefault="00952586" w:rsidP="004C13A1">
      <w:pPr>
        <w:jc w:val="both"/>
        <w:rPr>
          <w:rFonts w:cs="Arial"/>
          <w:bCs/>
          <w:sz w:val="22"/>
          <w:szCs w:val="22"/>
          <w:lang w:eastAsia="es-CO"/>
        </w:rPr>
      </w:pPr>
    </w:p>
    <w:p w14:paraId="700231AB" w14:textId="6B31132F" w:rsidR="00AC0509" w:rsidRPr="00AC0509" w:rsidRDefault="00AC0509" w:rsidP="004C13A1">
      <w:pPr>
        <w:jc w:val="both"/>
        <w:rPr>
          <w:rFonts w:cs="Arial"/>
          <w:bCs/>
          <w:sz w:val="22"/>
          <w:szCs w:val="22"/>
          <w:lang w:eastAsia="es-CO"/>
        </w:rPr>
      </w:pPr>
      <w:r w:rsidRPr="00AC0509">
        <w:rPr>
          <w:rFonts w:cs="Arial"/>
          <w:b/>
          <w:sz w:val="22"/>
          <w:szCs w:val="22"/>
        </w:rPr>
        <w:t>Elecciones</w:t>
      </w:r>
    </w:p>
    <w:p w14:paraId="7F7FE8C8" w14:textId="77777777" w:rsidR="004E0D4A" w:rsidRDefault="004E0D4A" w:rsidP="004C13A1">
      <w:pPr>
        <w:jc w:val="both"/>
        <w:rPr>
          <w:rFonts w:cs="Arial"/>
          <w:sz w:val="22"/>
          <w:szCs w:val="22"/>
        </w:rPr>
      </w:pPr>
    </w:p>
    <w:p w14:paraId="1F3870EC" w14:textId="7E9399CA" w:rsidR="00AC0509" w:rsidRPr="00AC0509" w:rsidRDefault="00AC0509" w:rsidP="004C13A1">
      <w:pPr>
        <w:jc w:val="both"/>
        <w:rPr>
          <w:rFonts w:cs="Arial"/>
          <w:sz w:val="22"/>
          <w:szCs w:val="22"/>
        </w:rPr>
      </w:pPr>
      <w:r w:rsidRPr="00AC0509">
        <w:rPr>
          <w:rFonts w:cs="Arial"/>
          <w:sz w:val="22"/>
          <w:szCs w:val="22"/>
        </w:rPr>
        <w:t>Para la elección de funcionarios públicos, los impedimentos y recusaciones de los concejales podrán ser pr</w:t>
      </w:r>
      <w:r w:rsidR="00BA1965">
        <w:rPr>
          <w:rFonts w:cs="Arial"/>
          <w:sz w:val="22"/>
          <w:szCs w:val="22"/>
        </w:rPr>
        <w:t xml:space="preserve">esentados hasta el día anterior </w:t>
      </w:r>
      <w:r w:rsidRPr="00AC0509">
        <w:rPr>
          <w:rFonts w:cs="Arial"/>
          <w:sz w:val="22"/>
          <w:szCs w:val="22"/>
        </w:rPr>
        <w:t>a la fecha programada para la respectiva elección. En la misma sesión podrán decidirse los impedimentos y recusaciones relacionados con el proceso de elección.</w:t>
      </w:r>
    </w:p>
    <w:p w14:paraId="18208269" w14:textId="77777777" w:rsidR="00AC0509" w:rsidRDefault="00AC0509" w:rsidP="004C13A1">
      <w:pPr>
        <w:jc w:val="both"/>
        <w:rPr>
          <w:rFonts w:cs="Arial"/>
          <w:b/>
          <w:sz w:val="22"/>
          <w:szCs w:val="22"/>
        </w:rPr>
      </w:pPr>
    </w:p>
    <w:p w14:paraId="5350D4B1" w14:textId="18F5034A" w:rsidR="00AC0509" w:rsidRPr="00AC0509" w:rsidRDefault="00AC0509" w:rsidP="004C13A1">
      <w:pPr>
        <w:jc w:val="both"/>
        <w:rPr>
          <w:rFonts w:cs="Arial"/>
          <w:sz w:val="22"/>
          <w:szCs w:val="22"/>
        </w:rPr>
      </w:pPr>
      <w:r w:rsidRPr="00AC0509">
        <w:rPr>
          <w:rFonts w:cs="Arial"/>
          <w:b/>
          <w:sz w:val="22"/>
          <w:szCs w:val="22"/>
        </w:rPr>
        <w:t>Parágrafo</w:t>
      </w:r>
      <w:r w:rsidR="004724FE">
        <w:rPr>
          <w:rFonts w:cs="Arial"/>
          <w:b/>
          <w:sz w:val="22"/>
          <w:szCs w:val="22"/>
        </w:rPr>
        <w:t xml:space="preserve"> 1</w:t>
      </w:r>
      <w:r w:rsidRPr="00AC0509">
        <w:rPr>
          <w:rFonts w:cs="Arial"/>
          <w:b/>
          <w:sz w:val="22"/>
          <w:szCs w:val="22"/>
        </w:rPr>
        <w:t>:</w:t>
      </w:r>
      <w:r w:rsidRPr="00AC0509">
        <w:rPr>
          <w:rFonts w:cs="Arial"/>
          <w:sz w:val="22"/>
          <w:szCs w:val="22"/>
        </w:rPr>
        <w:t xml:space="preserve"> La recusación presentada de form</w:t>
      </w:r>
      <w:r w:rsidR="004E0D4A">
        <w:rPr>
          <w:rFonts w:cs="Arial"/>
          <w:sz w:val="22"/>
          <w:szCs w:val="22"/>
        </w:rPr>
        <w:t xml:space="preserve">a extemporánea será rechazada de plano por la Mesa Directiva, decisión contra la cual no procede recurso, lo cual </w:t>
      </w:r>
      <w:r w:rsidRPr="00AC0509">
        <w:rPr>
          <w:rFonts w:cs="Arial"/>
          <w:sz w:val="22"/>
          <w:szCs w:val="22"/>
        </w:rPr>
        <w:t xml:space="preserve">será informado al recusante por </w:t>
      </w:r>
      <w:r>
        <w:rPr>
          <w:rFonts w:cs="Arial"/>
          <w:sz w:val="22"/>
          <w:szCs w:val="22"/>
        </w:rPr>
        <w:t xml:space="preserve">medio de la </w:t>
      </w:r>
      <w:r w:rsidRPr="00AC0509">
        <w:rPr>
          <w:rFonts w:cs="Arial"/>
          <w:sz w:val="22"/>
          <w:szCs w:val="22"/>
        </w:rPr>
        <w:t xml:space="preserve">secretaría general. </w:t>
      </w:r>
    </w:p>
    <w:p w14:paraId="63AB5C71" w14:textId="77777777" w:rsidR="004724FE" w:rsidRDefault="004724FE" w:rsidP="004C13A1">
      <w:pPr>
        <w:jc w:val="both"/>
        <w:rPr>
          <w:rFonts w:cs="Arial"/>
          <w:b/>
          <w:sz w:val="22"/>
          <w:szCs w:val="22"/>
        </w:rPr>
      </w:pPr>
    </w:p>
    <w:p w14:paraId="7F8D1BF9" w14:textId="3B4540CB" w:rsidR="004724FE" w:rsidRPr="00AC0509" w:rsidRDefault="004724FE" w:rsidP="004C13A1">
      <w:pPr>
        <w:jc w:val="both"/>
        <w:rPr>
          <w:rFonts w:cs="Arial"/>
          <w:sz w:val="22"/>
          <w:szCs w:val="22"/>
        </w:rPr>
      </w:pPr>
      <w:r w:rsidRPr="00AC0509">
        <w:rPr>
          <w:rFonts w:cs="Arial"/>
          <w:b/>
          <w:sz w:val="22"/>
          <w:szCs w:val="22"/>
        </w:rPr>
        <w:t>Parágrafo</w:t>
      </w:r>
      <w:r w:rsidR="00CA2C8E">
        <w:rPr>
          <w:rFonts w:cs="Arial"/>
          <w:b/>
          <w:sz w:val="22"/>
          <w:szCs w:val="22"/>
        </w:rPr>
        <w:t xml:space="preserve"> 2</w:t>
      </w:r>
      <w:r w:rsidRPr="00AC0509">
        <w:rPr>
          <w:rFonts w:cs="Arial"/>
          <w:b/>
          <w:sz w:val="22"/>
          <w:szCs w:val="22"/>
        </w:rPr>
        <w:t>:</w:t>
      </w:r>
      <w:r w:rsidRPr="00AC0509">
        <w:rPr>
          <w:rFonts w:cs="Arial"/>
          <w:sz w:val="22"/>
          <w:szCs w:val="22"/>
        </w:rPr>
        <w:t xml:space="preserve"> La recusación presentada </w:t>
      </w:r>
      <w:r w:rsidR="00CA2C8E">
        <w:rPr>
          <w:rFonts w:cs="Arial"/>
          <w:sz w:val="22"/>
          <w:szCs w:val="22"/>
        </w:rPr>
        <w:t>por debates de control político,</w:t>
      </w:r>
      <w:r>
        <w:rPr>
          <w:rFonts w:cs="Arial"/>
          <w:sz w:val="22"/>
          <w:szCs w:val="22"/>
        </w:rPr>
        <w:t xml:space="preserve"> será rechazada de plano por la Mesa Directiva, decisión contra la cual no procede recurso, lo cual </w:t>
      </w:r>
      <w:r w:rsidRPr="00AC0509">
        <w:rPr>
          <w:rFonts w:cs="Arial"/>
          <w:sz w:val="22"/>
          <w:szCs w:val="22"/>
        </w:rPr>
        <w:t xml:space="preserve">será informado al recusante por </w:t>
      </w:r>
      <w:r>
        <w:rPr>
          <w:rFonts w:cs="Arial"/>
          <w:sz w:val="22"/>
          <w:szCs w:val="22"/>
        </w:rPr>
        <w:t xml:space="preserve">medio de la </w:t>
      </w:r>
      <w:r w:rsidRPr="00AC0509">
        <w:rPr>
          <w:rFonts w:cs="Arial"/>
          <w:sz w:val="22"/>
          <w:szCs w:val="22"/>
        </w:rPr>
        <w:t xml:space="preserve">secretaría general. </w:t>
      </w:r>
    </w:p>
    <w:p w14:paraId="713581C3" w14:textId="08886F5E" w:rsidR="000E215F" w:rsidRDefault="000E215F" w:rsidP="004C13A1">
      <w:pPr>
        <w:autoSpaceDE w:val="0"/>
        <w:autoSpaceDN w:val="0"/>
        <w:adjustRightInd w:val="0"/>
        <w:jc w:val="both"/>
        <w:rPr>
          <w:rFonts w:eastAsia="Calibri" w:cs="Arial"/>
          <w:bCs/>
          <w:color w:val="auto"/>
          <w:sz w:val="22"/>
          <w:szCs w:val="22"/>
        </w:rPr>
      </w:pPr>
    </w:p>
    <w:p w14:paraId="75253007" w14:textId="2C364304" w:rsidR="00E066A0" w:rsidRDefault="00E066A0" w:rsidP="004C13A1">
      <w:pPr>
        <w:autoSpaceDE w:val="0"/>
        <w:autoSpaceDN w:val="0"/>
        <w:adjustRightInd w:val="0"/>
        <w:jc w:val="both"/>
        <w:rPr>
          <w:rFonts w:eastAsia="Calibri" w:cs="Arial"/>
          <w:bCs/>
          <w:color w:val="auto"/>
          <w:sz w:val="22"/>
          <w:szCs w:val="22"/>
        </w:rPr>
      </w:pPr>
      <w:r>
        <w:rPr>
          <w:rFonts w:eastAsia="Calibri" w:cs="Arial"/>
          <w:bCs/>
          <w:color w:val="auto"/>
          <w:sz w:val="22"/>
          <w:szCs w:val="22"/>
        </w:rPr>
        <w:t>*Oficina Jurídica</w:t>
      </w:r>
    </w:p>
    <w:p w14:paraId="38B5AE92" w14:textId="52F8F44C" w:rsidR="00235A37" w:rsidRDefault="00235A37" w:rsidP="004C13A1">
      <w:pPr>
        <w:autoSpaceDE w:val="0"/>
        <w:autoSpaceDN w:val="0"/>
        <w:adjustRightInd w:val="0"/>
        <w:jc w:val="both"/>
        <w:rPr>
          <w:rFonts w:eastAsia="Calibri" w:cs="Arial"/>
          <w:bCs/>
          <w:color w:val="auto"/>
          <w:sz w:val="22"/>
          <w:szCs w:val="22"/>
        </w:rPr>
      </w:pPr>
    </w:p>
    <w:p w14:paraId="33C0F083" w14:textId="49986D4C" w:rsidR="00235A37" w:rsidRDefault="00235A37" w:rsidP="004C13A1">
      <w:pPr>
        <w:autoSpaceDE w:val="0"/>
        <w:autoSpaceDN w:val="0"/>
        <w:adjustRightInd w:val="0"/>
        <w:jc w:val="both"/>
        <w:rPr>
          <w:rFonts w:eastAsia="Calibri" w:cs="Arial"/>
          <w:bCs/>
          <w:color w:val="auto"/>
          <w:sz w:val="22"/>
          <w:szCs w:val="22"/>
        </w:rPr>
      </w:pPr>
    </w:p>
    <w:p w14:paraId="77A5DACB" w14:textId="6F5B7136" w:rsidR="00235A37" w:rsidRDefault="00235A37" w:rsidP="004C13A1">
      <w:pPr>
        <w:autoSpaceDE w:val="0"/>
        <w:autoSpaceDN w:val="0"/>
        <w:adjustRightInd w:val="0"/>
        <w:jc w:val="both"/>
        <w:rPr>
          <w:rFonts w:eastAsia="Calibri" w:cs="Arial"/>
          <w:bCs/>
          <w:color w:val="auto"/>
          <w:sz w:val="22"/>
          <w:szCs w:val="22"/>
        </w:rPr>
      </w:pPr>
    </w:p>
    <w:p w14:paraId="22131443" w14:textId="4CCAEF1B" w:rsidR="00235A37" w:rsidRDefault="00235A37" w:rsidP="004C13A1">
      <w:pPr>
        <w:autoSpaceDE w:val="0"/>
        <w:autoSpaceDN w:val="0"/>
        <w:adjustRightInd w:val="0"/>
        <w:jc w:val="both"/>
        <w:rPr>
          <w:rFonts w:eastAsia="Calibri" w:cs="Arial"/>
          <w:bCs/>
          <w:color w:val="auto"/>
          <w:sz w:val="22"/>
          <w:szCs w:val="22"/>
        </w:rPr>
      </w:pPr>
    </w:p>
    <w:p w14:paraId="2043BF2B" w14:textId="1E28D8BE" w:rsidR="00235A37" w:rsidRDefault="00235A37" w:rsidP="004C13A1">
      <w:pPr>
        <w:autoSpaceDE w:val="0"/>
        <w:autoSpaceDN w:val="0"/>
        <w:adjustRightInd w:val="0"/>
        <w:jc w:val="both"/>
        <w:rPr>
          <w:rFonts w:eastAsia="Calibri" w:cs="Arial"/>
          <w:bCs/>
          <w:color w:val="auto"/>
          <w:sz w:val="22"/>
          <w:szCs w:val="22"/>
        </w:rPr>
      </w:pPr>
    </w:p>
    <w:p w14:paraId="200FBBBB" w14:textId="65F1E0E3" w:rsidR="00235A37" w:rsidRDefault="00235A37" w:rsidP="004C13A1">
      <w:pPr>
        <w:autoSpaceDE w:val="0"/>
        <w:autoSpaceDN w:val="0"/>
        <w:adjustRightInd w:val="0"/>
        <w:jc w:val="both"/>
        <w:rPr>
          <w:rFonts w:eastAsia="Calibri" w:cs="Arial"/>
          <w:bCs/>
          <w:color w:val="auto"/>
          <w:sz w:val="22"/>
          <w:szCs w:val="22"/>
        </w:rPr>
      </w:pPr>
    </w:p>
    <w:p w14:paraId="0B4D49FF" w14:textId="54928963" w:rsidR="00235A37" w:rsidRDefault="00235A37" w:rsidP="004C13A1">
      <w:pPr>
        <w:autoSpaceDE w:val="0"/>
        <w:autoSpaceDN w:val="0"/>
        <w:adjustRightInd w:val="0"/>
        <w:jc w:val="both"/>
        <w:rPr>
          <w:rFonts w:eastAsia="Calibri" w:cs="Arial"/>
          <w:bCs/>
          <w:color w:val="auto"/>
          <w:sz w:val="22"/>
          <w:szCs w:val="22"/>
        </w:rPr>
      </w:pPr>
    </w:p>
    <w:p w14:paraId="14AD8C09" w14:textId="1F534EFA" w:rsidR="00235A37" w:rsidRDefault="00235A37" w:rsidP="004C13A1">
      <w:pPr>
        <w:autoSpaceDE w:val="0"/>
        <w:autoSpaceDN w:val="0"/>
        <w:adjustRightInd w:val="0"/>
        <w:jc w:val="both"/>
        <w:rPr>
          <w:rFonts w:eastAsia="Calibri" w:cs="Arial"/>
          <w:bCs/>
          <w:color w:val="auto"/>
          <w:sz w:val="22"/>
          <w:szCs w:val="22"/>
        </w:rPr>
      </w:pPr>
    </w:p>
    <w:p w14:paraId="5A099C9E" w14:textId="599FC1F0" w:rsidR="00235A37" w:rsidRDefault="00235A37" w:rsidP="004C13A1">
      <w:pPr>
        <w:autoSpaceDE w:val="0"/>
        <w:autoSpaceDN w:val="0"/>
        <w:adjustRightInd w:val="0"/>
        <w:jc w:val="both"/>
        <w:rPr>
          <w:rFonts w:eastAsia="Calibri" w:cs="Arial"/>
          <w:bCs/>
          <w:color w:val="auto"/>
          <w:sz w:val="22"/>
          <w:szCs w:val="22"/>
        </w:rPr>
      </w:pPr>
    </w:p>
    <w:p w14:paraId="60DFF4B2" w14:textId="150B8D22" w:rsidR="00235A37" w:rsidRDefault="00235A37" w:rsidP="004C13A1">
      <w:pPr>
        <w:autoSpaceDE w:val="0"/>
        <w:autoSpaceDN w:val="0"/>
        <w:adjustRightInd w:val="0"/>
        <w:jc w:val="both"/>
        <w:rPr>
          <w:rFonts w:eastAsia="Calibri" w:cs="Arial"/>
          <w:bCs/>
          <w:color w:val="auto"/>
          <w:sz w:val="22"/>
          <w:szCs w:val="22"/>
        </w:rPr>
      </w:pPr>
    </w:p>
    <w:p w14:paraId="77321DB3" w14:textId="6EC13FCA" w:rsidR="00235A37" w:rsidRDefault="00235A37" w:rsidP="004C13A1">
      <w:pPr>
        <w:autoSpaceDE w:val="0"/>
        <w:autoSpaceDN w:val="0"/>
        <w:adjustRightInd w:val="0"/>
        <w:jc w:val="both"/>
        <w:rPr>
          <w:rFonts w:eastAsia="Calibri" w:cs="Arial"/>
          <w:bCs/>
          <w:color w:val="auto"/>
          <w:sz w:val="22"/>
          <w:szCs w:val="22"/>
        </w:rPr>
      </w:pPr>
    </w:p>
    <w:p w14:paraId="06B90945" w14:textId="299A5374" w:rsidR="00235A37" w:rsidRDefault="00235A37" w:rsidP="004C13A1">
      <w:pPr>
        <w:autoSpaceDE w:val="0"/>
        <w:autoSpaceDN w:val="0"/>
        <w:adjustRightInd w:val="0"/>
        <w:jc w:val="both"/>
        <w:rPr>
          <w:rFonts w:eastAsia="Calibri" w:cs="Arial"/>
          <w:bCs/>
          <w:color w:val="auto"/>
          <w:sz w:val="22"/>
          <w:szCs w:val="22"/>
        </w:rPr>
      </w:pPr>
    </w:p>
    <w:p w14:paraId="20805B7D" w14:textId="4E24845A" w:rsidR="00235A37" w:rsidRDefault="00235A37" w:rsidP="004C13A1">
      <w:pPr>
        <w:autoSpaceDE w:val="0"/>
        <w:autoSpaceDN w:val="0"/>
        <w:adjustRightInd w:val="0"/>
        <w:jc w:val="both"/>
        <w:rPr>
          <w:rFonts w:eastAsia="Calibri" w:cs="Arial"/>
          <w:bCs/>
          <w:color w:val="auto"/>
          <w:sz w:val="22"/>
          <w:szCs w:val="22"/>
        </w:rPr>
      </w:pPr>
    </w:p>
    <w:p w14:paraId="69F64630" w14:textId="0D1AB727" w:rsidR="00235A37" w:rsidRDefault="00235A37" w:rsidP="004C13A1">
      <w:pPr>
        <w:autoSpaceDE w:val="0"/>
        <w:autoSpaceDN w:val="0"/>
        <w:adjustRightInd w:val="0"/>
        <w:jc w:val="both"/>
        <w:rPr>
          <w:rFonts w:eastAsia="Calibri" w:cs="Arial"/>
          <w:bCs/>
          <w:color w:val="auto"/>
          <w:sz w:val="22"/>
          <w:szCs w:val="22"/>
        </w:rPr>
      </w:pPr>
    </w:p>
    <w:p w14:paraId="54F1158E" w14:textId="717DBBF6" w:rsidR="00235A37" w:rsidRDefault="00235A37" w:rsidP="004C13A1">
      <w:pPr>
        <w:autoSpaceDE w:val="0"/>
        <w:autoSpaceDN w:val="0"/>
        <w:adjustRightInd w:val="0"/>
        <w:jc w:val="both"/>
        <w:rPr>
          <w:rFonts w:eastAsia="Calibri" w:cs="Arial"/>
          <w:bCs/>
          <w:color w:val="auto"/>
          <w:sz w:val="22"/>
          <w:szCs w:val="22"/>
        </w:rPr>
      </w:pPr>
    </w:p>
    <w:p w14:paraId="7FA0CDB1" w14:textId="5C0BB8C0" w:rsidR="00235A37" w:rsidRDefault="00235A37" w:rsidP="004C13A1">
      <w:pPr>
        <w:autoSpaceDE w:val="0"/>
        <w:autoSpaceDN w:val="0"/>
        <w:adjustRightInd w:val="0"/>
        <w:jc w:val="both"/>
        <w:rPr>
          <w:rFonts w:eastAsia="Calibri" w:cs="Arial"/>
          <w:bCs/>
          <w:color w:val="auto"/>
          <w:sz w:val="22"/>
          <w:szCs w:val="22"/>
        </w:rPr>
      </w:pPr>
    </w:p>
    <w:p w14:paraId="48BB8766" w14:textId="34D7FC82" w:rsidR="00235A37" w:rsidRDefault="00235A37" w:rsidP="004C13A1">
      <w:pPr>
        <w:autoSpaceDE w:val="0"/>
        <w:autoSpaceDN w:val="0"/>
        <w:adjustRightInd w:val="0"/>
        <w:jc w:val="both"/>
        <w:rPr>
          <w:rFonts w:eastAsia="Calibri" w:cs="Arial"/>
          <w:bCs/>
          <w:color w:val="auto"/>
          <w:sz w:val="22"/>
          <w:szCs w:val="22"/>
        </w:rPr>
      </w:pPr>
    </w:p>
    <w:p w14:paraId="5CFED8F9" w14:textId="5A9BD4B6" w:rsidR="00235A37" w:rsidRDefault="00235A37" w:rsidP="004C13A1">
      <w:pPr>
        <w:autoSpaceDE w:val="0"/>
        <w:autoSpaceDN w:val="0"/>
        <w:adjustRightInd w:val="0"/>
        <w:jc w:val="both"/>
        <w:rPr>
          <w:rFonts w:eastAsia="Calibri" w:cs="Arial"/>
          <w:bCs/>
          <w:color w:val="auto"/>
          <w:sz w:val="22"/>
          <w:szCs w:val="22"/>
        </w:rPr>
      </w:pPr>
    </w:p>
    <w:p w14:paraId="74DA4C96" w14:textId="77777777" w:rsidR="00235A37" w:rsidRPr="00235A37" w:rsidRDefault="00235A37" w:rsidP="00235A37">
      <w:pPr>
        <w:pStyle w:val="Textoindependiente"/>
        <w:ind w:right="-93"/>
        <w:jc w:val="center"/>
        <w:rPr>
          <w:rFonts w:ascii="Arial" w:hAnsi="Arial" w:cs="Arial"/>
          <w:sz w:val="22"/>
          <w:szCs w:val="22"/>
        </w:rPr>
      </w:pPr>
      <w:r w:rsidRPr="00235A37">
        <w:rPr>
          <w:rFonts w:ascii="Arial" w:hAnsi="Arial" w:cs="Arial"/>
          <w:sz w:val="22"/>
          <w:szCs w:val="22"/>
        </w:rPr>
        <w:lastRenderedPageBreak/>
        <w:t>PROYECTO</w:t>
      </w:r>
      <w:r w:rsidRPr="00235A37">
        <w:rPr>
          <w:rFonts w:ascii="Arial" w:hAnsi="Arial" w:cs="Arial"/>
          <w:spacing w:val="-1"/>
          <w:sz w:val="22"/>
          <w:szCs w:val="22"/>
        </w:rPr>
        <w:t xml:space="preserve"> </w:t>
      </w:r>
      <w:r w:rsidRPr="00235A37">
        <w:rPr>
          <w:rFonts w:ascii="Arial" w:hAnsi="Arial" w:cs="Arial"/>
          <w:sz w:val="22"/>
          <w:szCs w:val="22"/>
        </w:rPr>
        <w:t>DE</w:t>
      </w:r>
      <w:r w:rsidRPr="00235A37">
        <w:rPr>
          <w:rFonts w:ascii="Arial" w:hAnsi="Arial" w:cs="Arial"/>
          <w:spacing w:val="-3"/>
          <w:sz w:val="22"/>
          <w:szCs w:val="22"/>
        </w:rPr>
        <w:t xml:space="preserve"> </w:t>
      </w:r>
      <w:r w:rsidRPr="00235A37">
        <w:rPr>
          <w:rFonts w:ascii="Arial" w:hAnsi="Arial" w:cs="Arial"/>
          <w:sz w:val="22"/>
          <w:szCs w:val="22"/>
        </w:rPr>
        <w:t>ACUERDO</w:t>
      </w:r>
      <w:r w:rsidRPr="00235A37">
        <w:rPr>
          <w:rFonts w:ascii="Arial" w:hAnsi="Arial" w:cs="Arial"/>
          <w:spacing w:val="-1"/>
          <w:sz w:val="22"/>
          <w:szCs w:val="22"/>
        </w:rPr>
        <w:t xml:space="preserve"> </w:t>
      </w:r>
      <w:r w:rsidRPr="00235A37">
        <w:rPr>
          <w:rFonts w:ascii="Arial" w:hAnsi="Arial" w:cs="Arial"/>
          <w:sz w:val="22"/>
          <w:szCs w:val="22"/>
        </w:rPr>
        <w:t>No.</w:t>
      </w:r>
      <w:r w:rsidRPr="00235A37">
        <w:rPr>
          <w:rFonts w:ascii="Arial" w:hAnsi="Arial" w:cs="Arial"/>
          <w:sz w:val="22"/>
          <w:szCs w:val="22"/>
          <w:lang w:val="es-CO"/>
        </w:rPr>
        <w:t xml:space="preserve">      DE 2025</w:t>
      </w:r>
    </w:p>
    <w:p w14:paraId="75B90FCC" w14:textId="77777777" w:rsidR="00235A37" w:rsidRPr="00235A37" w:rsidRDefault="00235A37" w:rsidP="00235A37">
      <w:pPr>
        <w:pStyle w:val="Textoindependiente"/>
        <w:jc w:val="center"/>
        <w:rPr>
          <w:rFonts w:ascii="Arial" w:hAnsi="Arial" w:cs="Arial"/>
          <w:sz w:val="22"/>
          <w:szCs w:val="22"/>
        </w:rPr>
      </w:pPr>
    </w:p>
    <w:p w14:paraId="57A0084F" w14:textId="77777777" w:rsidR="00235A37" w:rsidRPr="00235A37" w:rsidRDefault="00235A37" w:rsidP="00235A37">
      <w:pPr>
        <w:pStyle w:val="Default"/>
        <w:jc w:val="center"/>
        <w:rPr>
          <w:color w:val="auto"/>
          <w:sz w:val="22"/>
          <w:szCs w:val="22"/>
        </w:rPr>
      </w:pPr>
      <w:r w:rsidRPr="00235A37">
        <w:rPr>
          <w:iCs/>
          <w:color w:val="auto"/>
          <w:sz w:val="22"/>
          <w:szCs w:val="22"/>
        </w:rPr>
        <w:t>“POR MEDIO DEL CUAL SE MODIFICA EL ACUERDO 741 DE 2019 “POR EL CUAL SE EXPIDE EL REGLAMENTO INTERNO DEL CONCEJO DE BOGOTÁ, DISTRITO CAPITAL” Y SE DICTAN OTRAS DISPOSICIONES”</w:t>
      </w:r>
    </w:p>
    <w:p w14:paraId="273C2695" w14:textId="6F62834F" w:rsidR="00235A37" w:rsidRPr="00235A37" w:rsidRDefault="00235A37" w:rsidP="004C13A1">
      <w:pPr>
        <w:autoSpaceDE w:val="0"/>
        <w:autoSpaceDN w:val="0"/>
        <w:adjustRightInd w:val="0"/>
        <w:jc w:val="both"/>
        <w:rPr>
          <w:rFonts w:eastAsia="Calibri" w:cs="Arial"/>
          <w:bCs/>
          <w:color w:val="auto"/>
          <w:sz w:val="22"/>
          <w:szCs w:val="22"/>
          <w:lang w:val="es-CO"/>
        </w:rPr>
      </w:pPr>
    </w:p>
    <w:p w14:paraId="31545062" w14:textId="7BDD83AC" w:rsidR="00235A37" w:rsidRDefault="00235A37" w:rsidP="004C13A1">
      <w:pPr>
        <w:autoSpaceDE w:val="0"/>
        <w:autoSpaceDN w:val="0"/>
        <w:adjustRightInd w:val="0"/>
        <w:jc w:val="both"/>
        <w:rPr>
          <w:rFonts w:eastAsia="Calibri" w:cs="Arial"/>
          <w:bCs/>
          <w:color w:val="auto"/>
          <w:sz w:val="22"/>
          <w:szCs w:val="22"/>
        </w:rPr>
      </w:pPr>
    </w:p>
    <w:p w14:paraId="7C11464E" w14:textId="47F5D226" w:rsidR="00235A37" w:rsidRDefault="00235A37" w:rsidP="004C13A1">
      <w:pPr>
        <w:autoSpaceDE w:val="0"/>
        <w:autoSpaceDN w:val="0"/>
        <w:adjustRightInd w:val="0"/>
        <w:jc w:val="both"/>
        <w:rPr>
          <w:rFonts w:eastAsia="Calibri" w:cs="Arial"/>
          <w:b/>
          <w:bCs/>
          <w:color w:val="auto"/>
          <w:sz w:val="22"/>
          <w:szCs w:val="22"/>
        </w:rPr>
      </w:pPr>
      <w:r w:rsidRPr="00235A37">
        <w:rPr>
          <w:rFonts w:eastAsia="Calibri" w:cs="Arial"/>
          <w:b/>
          <w:bCs/>
          <w:color w:val="auto"/>
          <w:sz w:val="22"/>
          <w:szCs w:val="22"/>
        </w:rPr>
        <w:t>Honorables Concejales,</w:t>
      </w:r>
    </w:p>
    <w:p w14:paraId="3C8BCB3B" w14:textId="281C4E33" w:rsidR="00235A37" w:rsidRDefault="00235A37" w:rsidP="004C13A1">
      <w:pPr>
        <w:autoSpaceDE w:val="0"/>
        <w:autoSpaceDN w:val="0"/>
        <w:adjustRightInd w:val="0"/>
        <w:jc w:val="both"/>
        <w:rPr>
          <w:rFonts w:eastAsia="Calibri" w:cs="Arial"/>
          <w:b/>
          <w:bCs/>
          <w:color w:val="auto"/>
          <w:sz w:val="22"/>
          <w:szCs w:val="22"/>
        </w:rPr>
      </w:pPr>
    </w:p>
    <w:p w14:paraId="60F0CD9F" w14:textId="68ACDFB8" w:rsidR="00235A37" w:rsidRDefault="00235A37" w:rsidP="004C13A1">
      <w:pPr>
        <w:autoSpaceDE w:val="0"/>
        <w:autoSpaceDN w:val="0"/>
        <w:adjustRightInd w:val="0"/>
        <w:jc w:val="both"/>
        <w:rPr>
          <w:rFonts w:eastAsia="Calibri" w:cs="Arial"/>
          <w:b/>
          <w:bCs/>
          <w:color w:val="auto"/>
          <w:sz w:val="22"/>
          <w:szCs w:val="22"/>
        </w:rPr>
      </w:pPr>
    </w:p>
    <w:p w14:paraId="20242502" w14:textId="77777777" w:rsidR="00235A37" w:rsidRDefault="00235A37" w:rsidP="004C13A1">
      <w:pPr>
        <w:autoSpaceDE w:val="0"/>
        <w:autoSpaceDN w:val="0"/>
        <w:adjustRightInd w:val="0"/>
        <w:jc w:val="both"/>
        <w:rPr>
          <w:rFonts w:eastAsia="Calibri" w:cs="Arial"/>
          <w:b/>
          <w:bCs/>
          <w:color w:val="auto"/>
          <w:sz w:val="22"/>
          <w:szCs w:val="22"/>
        </w:rPr>
      </w:pPr>
      <w:r>
        <w:rPr>
          <w:rFonts w:eastAsia="Calibri" w:cs="Arial"/>
          <w:b/>
          <w:bCs/>
          <w:color w:val="auto"/>
          <w:sz w:val="22"/>
          <w:szCs w:val="22"/>
        </w:rPr>
        <w:t>_______________________</w:t>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p>
    <w:p w14:paraId="361094C1" w14:textId="3C4D7EAF" w:rsidR="00235A37" w:rsidRPr="00235A37" w:rsidRDefault="00235A37" w:rsidP="004C13A1">
      <w:pPr>
        <w:autoSpaceDE w:val="0"/>
        <w:autoSpaceDN w:val="0"/>
        <w:adjustRightInd w:val="0"/>
        <w:jc w:val="both"/>
        <w:rPr>
          <w:rFonts w:eastAsia="Calibri" w:cs="Arial"/>
          <w:bCs/>
          <w:color w:val="auto"/>
          <w:sz w:val="22"/>
          <w:szCs w:val="22"/>
        </w:rPr>
      </w:pPr>
      <w:r w:rsidRPr="00235A37">
        <w:rPr>
          <w:rFonts w:eastAsia="Calibri" w:cs="Arial"/>
          <w:bCs/>
          <w:color w:val="auto"/>
          <w:sz w:val="22"/>
          <w:szCs w:val="22"/>
        </w:rPr>
        <w:t>EMEL ROJAS CASTILLO</w:t>
      </w:r>
    </w:p>
    <w:p w14:paraId="069E5F7E" w14:textId="3DBC0B67" w:rsidR="00235A37" w:rsidRDefault="00235A37" w:rsidP="004C13A1">
      <w:pPr>
        <w:autoSpaceDE w:val="0"/>
        <w:autoSpaceDN w:val="0"/>
        <w:adjustRightInd w:val="0"/>
        <w:jc w:val="both"/>
        <w:rPr>
          <w:rFonts w:eastAsia="Calibri" w:cs="Arial"/>
          <w:b/>
          <w:bCs/>
          <w:color w:val="auto"/>
          <w:sz w:val="22"/>
          <w:szCs w:val="22"/>
        </w:rPr>
      </w:pPr>
    </w:p>
    <w:p w14:paraId="720E4CAD" w14:textId="016429A7" w:rsidR="00235A37" w:rsidRDefault="00235A37" w:rsidP="004C13A1">
      <w:pPr>
        <w:autoSpaceDE w:val="0"/>
        <w:autoSpaceDN w:val="0"/>
        <w:adjustRightInd w:val="0"/>
        <w:jc w:val="both"/>
        <w:rPr>
          <w:rFonts w:eastAsia="Calibri" w:cs="Arial"/>
          <w:b/>
          <w:bCs/>
          <w:color w:val="auto"/>
          <w:sz w:val="22"/>
          <w:szCs w:val="22"/>
        </w:rPr>
      </w:pPr>
    </w:p>
    <w:p w14:paraId="7A9EAC1A" w14:textId="0788036F" w:rsidR="00235A37" w:rsidRDefault="00235A37" w:rsidP="004C13A1">
      <w:pPr>
        <w:autoSpaceDE w:val="0"/>
        <w:autoSpaceDN w:val="0"/>
        <w:adjustRightInd w:val="0"/>
        <w:jc w:val="both"/>
        <w:rPr>
          <w:rFonts w:eastAsia="Calibri" w:cs="Arial"/>
          <w:b/>
          <w:bCs/>
          <w:color w:val="auto"/>
          <w:sz w:val="22"/>
          <w:szCs w:val="22"/>
        </w:rPr>
      </w:pPr>
      <w:r>
        <w:rPr>
          <w:rFonts w:eastAsia="Calibri" w:cs="Arial"/>
          <w:b/>
          <w:bCs/>
          <w:color w:val="auto"/>
          <w:sz w:val="22"/>
          <w:szCs w:val="22"/>
        </w:rPr>
        <w:t>________________________</w:t>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t>_______________________</w:t>
      </w:r>
    </w:p>
    <w:p w14:paraId="4356282E" w14:textId="40FC01DB" w:rsidR="00235A37" w:rsidRDefault="00235A37" w:rsidP="004C13A1">
      <w:pPr>
        <w:autoSpaceDE w:val="0"/>
        <w:autoSpaceDN w:val="0"/>
        <w:adjustRightInd w:val="0"/>
        <w:jc w:val="both"/>
        <w:rPr>
          <w:rFonts w:eastAsia="Calibri" w:cs="Arial"/>
          <w:bCs/>
          <w:color w:val="auto"/>
          <w:sz w:val="22"/>
          <w:szCs w:val="22"/>
        </w:rPr>
      </w:pPr>
      <w:r>
        <w:rPr>
          <w:rFonts w:eastAsia="Calibri" w:cs="Arial"/>
          <w:bCs/>
          <w:color w:val="auto"/>
          <w:sz w:val="22"/>
          <w:szCs w:val="22"/>
        </w:rPr>
        <w:t>EDWARD ANÍBAL ARIAS RUBIO</w:t>
      </w:r>
      <w:r>
        <w:rPr>
          <w:rFonts w:eastAsia="Calibri" w:cs="Arial"/>
          <w:bCs/>
          <w:color w:val="auto"/>
          <w:sz w:val="22"/>
          <w:szCs w:val="22"/>
        </w:rPr>
        <w:tab/>
      </w:r>
      <w:r>
        <w:rPr>
          <w:rFonts w:eastAsia="Calibri" w:cs="Arial"/>
          <w:bCs/>
          <w:color w:val="auto"/>
          <w:sz w:val="22"/>
          <w:szCs w:val="22"/>
        </w:rPr>
        <w:tab/>
      </w:r>
      <w:r>
        <w:rPr>
          <w:rFonts w:eastAsia="Calibri" w:cs="Arial"/>
          <w:bCs/>
          <w:color w:val="auto"/>
          <w:sz w:val="22"/>
          <w:szCs w:val="22"/>
        </w:rPr>
        <w:tab/>
      </w:r>
      <w:r>
        <w:rPr>
          <w:rFonts w:eastAsia="Calibri" w:cs="Arial"/>
          <w:bCs/>
          <w:color w:val="auto"/>
          <w:sz w:val="22"/>
          <w:szCs w:val="22"/>
        </w:rPr>
        <w:tab/>
        <w:t>ROLAND</w:t>
      </w:r>
      <w:r w:rsidR="00AA1B74">
        <w:rPr>
          <w:rFonts w:eastAsia="Calibri" w:cs="Arial"/>
          <w:bCs/>
          <w:color w:val="auto"/>
          <w:sz w:val="22"/>
          <w:szCs w:val="22"/>
        </w:rPr>
        <w:t>O</w:t>
      </w:r>
      <w:r>
        <w:rPr>
          <w:rFonts w:eastAsia="Calibri" w:cs="Arial"/>
          <w:bCs/>
          <w:color w:val="auto"/>
          <w:sz w:val="22"/>
          <w:szCs w:val="22"/>
        </w:rPr>
        <w:t xml:space="preserve"> </w:t>
      </w:r>
      <w:r w:rsidRPr="00235A37">
        <w:rPr>
          <w:rFonts w:eastAsia="Calibri" w:cs="Arial"/>
          <w:bCs/>
          <w:color w:val="auto"/>
          <w:sz w:val="22"/>
          <w:szCs w:val="22"/>
        </w:rPr>
        <w:t>GONZÁLEZ</w:t>
      </w:r>
    </w:p>
    <w:p w14:paraId="38693206" w14:textId="0B5FE722" w:rsidR="00235A37" w:rsidRDefault="00235A37" w:rsidP="004C13A1">
      <w:pPr>
        <w:autoSpaceDE w:val="0"/>
        <w:autoSpaceDN w:val="0"/>
        <w:adjustRightInd w:val="0"/>
        <w:jc w:val="both"/>
        <w:rPr>
          <w:rFonts w:eastAsia="Calibri" w:cs="Arial"/>
          <w:bCs/>
          <w:color w:val="auto"/>
          <w:sz w:val="22"/>
          <w:szCs w:val="22"/>
        </w:rPr>
      </w:pPr>
    </w:p>
    <w:p w14:paraId="7932AD3C" w14:textId="6CA12F55" w:rsidR="00235A37" w:rsidRPr="00235A37" w:rsidRDefault="00235A37" w:rsidP="004C13A1">
      <w:pPr>
        <w:autoSpaceDE w:val="0"/>
        <w:autoSpaceDN w:val="0"/>
        <w:adjustRightInd w:val="0"/>
        <w:jc w:val="both"/>
        <w:rPr>
          <w:rFonts w:eastAsia="Calibri" w:cs="Arial"/>
          <w:b/>
          <w:bCs/>
          <w:color w:val="auto"/>
          <w:sz w:val="22"/>
          <w:szCs w:val="22"/>
        </w:rPr>
      </w:pPr>
    </w:p>
    <w:p w14:paraId="7EA1B9D3" w14:textId="6A36DE37" w:rsidR="00235A37" w:rsidRPr="00235A37" w:rsidRDefault="00235A37" w:rsidP="004C13A1">
      <w:pPr>
        <w:autoSpaceDE w:val="0"/>
        <w:autoSpaceDN w:val="0"/>
        <w:adjustRightInd w:val="0"/>
        <w:jc w:val="both"/>
        <w:rPr>
          <w:rFonts w:eastAsia="Calibri" w:cs="Arial"/>
          <w:bCs/>
          <w:color w:val="auto"/>
          <w:sz w:val="22"/>
          <w:szCs w:val="22"/>
        </w:rPr>
      </w:pPr>
      <w:r w:rsidRPr="00235A37">
        <w:rPr>
          <w:rFonts w:eastAsia="Calibri" w:cs="Arial"/>
          <w:b/>
          <w:bCs/>
          <w:color w:val="auto"/>
          <w:sz w:val="22"/>
          <w:szCs w:val="22"/>
        </w:rPr>
        <w:t>_______________________</w:t>
      </w:r>
      <w:r w:rsidRPr="00235A37">
        <w:rPr>
          <w:rFonts w:eastAsia="Calibri" w:cs="Arial"/>
          <w:b/>
          <w:bCs/>
          <w:color w:val="auto"/>
          <w:sz w:val="22"/>
          <w:szCs w:val="22"/>
        </w:rPr>
        <w:tab/>
      </w:r>
      <w:r w:rsidRPr="00235A37">
        <w:rPr>
          <w:rFonts w:eastAsia="Calibri" w:cs="Arial"/>
          <w:b/>
          <w:bCs/>
          <w:color w:val="auto"/>
          <w:sz w:val="22"/>
          <w:szCs w:val="22"/>
        </w:rPr>
        <w:tab/>
      </w:r>
      <w:r w:rsidRPr="00235A37">
        <w:rPr>
          <w:rFonts w:eastAsia="Calibri" w:cs="Arial"/>
          <w:b/>
          <w:bCs/>
          <w:color w:val="auto"/>
          <w:sz w:val="22"/>
          <w:szCs w:val="22"/>
        </w:rPr>
        <w:tab/>
      </w:r>
      <w:r w:rsidRPr="00235A37">
        <w:rPr>
          <w:rFonts w:eastAsia="Calibri" w:cs="Arial"/>
          <w:b/>
          <w:bCs/>
          <w:color w:val="auto"/>
          <w:sz w:val="22"/>
          <w:szCs w:val="22"/>
        </w:rPr>
        <w:tab/>
      </w:r>
      <w:r w:rsidRPr="00235A37">
        <w:rPr>
          <w:rFonts w:eastAsia="Calibri" w:cs="Arial"/>
          <w:b/>
          <w:bCs/>
          <w:color w:val="auto"/>
          <w:sz w:val="22"/>
          <w:szCs w:val="22"/>
        </w:rPr>
        <w:tab/>
        <w:t>_______________________</w:t>
      </w:r>
    </w:p>
    <w:p w14:paraId="023DE70C" w14:textId="125AD11E" w:rsidR="00235A37" w:rsidRDefault="00235A37" w:rsidP="004C13A1">
      <w:pPr>
        <w:autoSpaceDE w:val="0"/>
        <w:autoSpaceDN w:val="0"/>
        <w:adjustRightInd w:val="0"/>
        <w:jc w:val="both"/>
        <w:rPr>
          <w:rFonts w:eastAsia="Calibri" w:cs="Arial"/>
          <w:bCs/>
          <w:color w:val="auto"/>
          <w:sz w:val="22"/>
          <w:szCs w:val="22"/>
        </w:rPr>
      </w:pPr>
      <w:r w:rsidRPr="00235A37">
        <w:rPr>
          <w:rFonts w:eastAsia="Calibri" w:cs="Arial"/>
          <w:bCs/>
          <w:color w:val="auto"/>
          <w:sz w:val="22"/>
          <w:szCs w:val="22"/>
        </w:rPr>
        <w:t>SANDRA CONSUELO FORERO</w:t>
      </w:r>
      <w:r w:rsidR="00AA1B74">
        <w:rPr>
          <w:rFonts w:eastAsia="Calibri" w:cs="Arial"/>
          <w:bCs/>
          <w:color w:val="auto"/>
          <w:sz w:val="22"/>
          <w:szCs w:val="22"/>
        </w:rPr>
        <w:tab/>
      </w:r>
      <w:r w:rsidR="00AA1B74">
        <w:rPr>
          <w:rFonts w:eastAsia="Calibri" w:cs="Arial"/>
          <w:bCs/>
          <w:color w:val="auto"/>
          <w:sz w:val="22"/>
          <w:szCs w:val="22"/>
        </w:rPr>
        <w:tab/>
      </w:r>
      <w:r w:rsidR="00AA1B74">
        <w:rPr>
          <w:rFonts w:eastAsia="Calibri" w:cs="Arial"/>
          <w:bCs/>
          <w:color w:val="auto"/>
          <w:sz w:val="22"/>
          <w:szCs w:val="22"/>
        </w:rPr>
        <w:tab/>
      </w:r>
      <w:r w:rsidR="00AA1B74">
        <w:rPr>
          <w:rFonts w:eastAsia="Calibri" w:cs="Arial"/>
          <w:bCs/>
          <w:color w:val="auto"/>
          <w:sz w:val="22"/>
          <w:szCs w:val="22"/>
        </w:rPr>
        <w:tab/>
      </w:r>
      <w:r>
        <w:rPr>
          <w:rFonts w:eastAsia="Calibri" w:cs="Arial"/>
          <w:bCs/>
          <w:color w:val="auto"/>
          <w:sz w:val="22"/>
          <w:szCs w:val="22"/>
        </w:rPr>
        <w:t>DIANA MARCELA DIAGO</w:t>
      </w:r>
    </w:p>
    <w:p w14:paraId="100029C8" w14:textId="47F48E84" w:rsidR="00235A37" w:rsidRDefault="00235A37" w:rsidP="004C13A1">
      <w:pPr>
        <w:autoSpaceDE w:val="0"/>
        <w:autoSpaceDN w:val="0"/>
        <w:adjustRightInd w:val="0"/>
        <w:jc w:val="both"/>
        <w:rPr>
          <w:rFonts w:eastAsia="Calibri" w:cs="Arial"/>
          <w:bCs/>
          <w:color w:val="auto"/>
          <w:sz w:val="22"/>
          <w:szCs w:val="22"/>
        </w:rPr>
      </w:pPr>
    </w:p>
    <w:p w14:paraId="0C0C33E6" w14:textId="5DB763C1" w:rsidR="00235A37" w:rsidRDefault="00235A37" w:rsidP="004C13A1">
      <w:pPr>
        <w:autoSpaceDE w:val="0"/>
        <w:autoSpaceDN w:val="0"/>
        <w:adjustRightInd w:val="0"/>
        <w:jc w:val="both"/>
        <w:rPr>
          <w:rFonts w:eastAsia="Calibri" w:cs="Arial"/>
          <w:bCs/>
          <w:color w:val="auto"/>
          <w:sz w:val="22"/>
          <w:szCs w:val="22"/>
        </w:rPr>
      </w:pPr>
    </w:p>
    <w:p w14:paraId="5F7ADB39" w14:textId="29C45C79" w:rsidR="00235A37" w:rsidRDefault="00235A37" w:rsidP="004C13A1">
      <w:pPr>
        <w:autoSpaceDE w:val="0"/>
        <w:autoSpaceDN w:val="0"/>
        <w:adjustRightInd w:val="0"/>
        <w:jc w:val="both"/>
        <w:rPr>
          <w:rFonts w:eastAsia="Calibri" w:cs="Arial"/>
          <w:bCs/>
          <w:color w:val="auto"/>
          <w:sz w:val="22"/>
          <w:szCs w:val="22"/>
        </w:rPr>
      </w:pPr>
    </w:p>
    <w:p w14:paraId="6D1C53A3" w14:textId="2434E7EE" w:rsidR="00235A37" w:rsidRDefault="00235A37" w:rsidP="004C13A1">
      <w:pPr>
        <w:autoSpaceDE w:val="0"/>
        <w:autoSpaceDN w:val="0"/>
        <w:adjustRightInd w:val="0"/>
        <w:jc w:val="both"/>
        <w:rPr>
          <w:rFonts w:eastAsia="Calibri" w:cs="Arial"/>
          <w:b/>
          <w:bCs/>
          <w:color w:val="auto"/>
          <w:sz w:val="22"/>
          <w:szCs w:val="22"/>
        </w:rPr>
      </w:pPr>
      <w:r>
        <w:rPr>
          <w:rFonts w:eastAsia="Calibri" w:cs="Arial"/>
          <w:b/>
          <w:bCs/>
          <w:color w:val="auto"/>
          <w:sz w:val="22"/>
          <w:szCs w:val="22"/>
        </w:rPr>
        <w:t>_______________________</w:t>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t>_______________________</w:t>
      </w:r>
    </w:p>
    <w:p w14:paraId="4355386F" w14:textId="79814C6E" w:rsidR="00235A37" w:rsidRDefault="00235A37" w:rsidP="004C13A1">
      <w:pPr>
        <w:autoSpaceDE w:val="0"/>
        <w:autoSpaceDN w:val="0"/>
        <w:adjustRightInd w:val="0"/>
        <w:jc w:val="both"/>
        <w:rPr>
          <w:rFonts w:eastAsia="Calibri" w:cs="Arial"/>
          <w:bCs/>
          <w:color w:val="auto"/>
          <w:sz w:val="22"/>
          <w:szCs w:val="22"/>
        </w:rPr>
      </w:pPr>
      <w:r>
        <w:rPr>
          <w:rFonts w:eastAsia="Calibri" w:cs="Arial"/>
          <w:bCs/>
          <w:color w:val="auto"/>
          <w:sz w:val="22"/>
          <w:szCs w:val="22"/>
        </w:rPr>
        <w:t xml:space="preserve">HUMBERTO RAFAEL AMÍN </w:t>
      </w:r>
      <w:r>
        <w:rPr>
          <w:rFonts w:eastAsia="Calibri" w:cs="Arial"/>
          <w:bCs/>
          <w:color w:val="auto"/>
          <w:sz w:val="22"/>
          <w:szCs w:val="22"/>
        </w:rPr>
        <w:tab/>
      </w:r>
      <w:r>
        <w:rPr>
          <w:rFonts w:eastAsia="Calibri" w:cs="Arial"/>
          <w:bCs/>
          <w:color w:val="auto"/>
          <w:sz w:val="22"/>
          <w:szCs w:val="22"/>
        </w:rPr>
        <w:tab/>
      </w:r>
      <w:r>
        <w:rPr>
          <w:rFonts w:eastAsia="Calibri" w:cs="Arial"/>
          <w:bCs/>
          <w:color w:val="auto"/>
          <w:sz w:val="22"/>
          <w:szCs w:val="22"/>
        </w:rPr>
        <w:tab/>
      </w:r>
      <w:r>
        <w:rPr>
          <w:rFonts w:eastAsia="Calibri" w:cs="Arial"/>
          <w:bCs/>
          <w:color w:val="auto"/>
          <w:sz w:val="22"/>
          <w:szCs w:val="22"/>
        </w:rPr>
        <w:tab/>
      </w:r>
      <w:r>
        <w:rPr>
          <w:rFonts w:eastAsia="Calibri" w:cs="Arial"/>
          <w:bCs/>
          <w:color w:val="auto"/>
          <w:sz w:val="22"/>
          <w:szCs w:val="22"/>
        </w:rPr>
        <w:tab/>
        <w:t>QUENA RIVADENEIRA</w:t>
      </w:r>
    </w:p>
    <w:p w14:paraId="1F7D7CB7" w14:textId="4FEE7B62" w:rsidR="00235A37" w:rsidRDefault="00235A37" w:rsidP="004C13A1">
      <w:pPr>
        <w:autoSpaceDE w:val="0"/>
        <w:autoSpaceDN w:val="0"/>
        <w:adjustRightInd w:val="0"/>
        <w:jc w:val="both"/>
        <w:rPr>
          <w:rFonts w:eastAsia="Calibri" w:cs="Arial"/>
          <w:bCs/>
          <w:color w:val="auto"/>
          <w:sz w:val="22"/>
          <w:szCs w:val="22"/>
        </w:rPr>
      </w:pPr>
    </w:p>
    <w:p w14:paraId="0B004781" w14:textId="5EB437B2" w:rsidR="00235A37" w:rsidRDefault="00235A37" w:rsidP="004C13A1">
      <w:pPr>
        <w:autoSpaceDE w:val="0"/>
        <w:autoSpaceDN w:val="0"/>
        <w:adjustRightInd w:val="0"/>
        <w:jc w:val="both"/>
        <w:rPr>
          <w:rFonts w:eastAsia="Calibri" w:cs="Arial"/>
          <w:bCs/>
          <w:color w:val="auto"/>
          <w:sz w:val="22"/>
          <w:szCs w:val="22"/>
        </w:rPr>
      </w:pPr>
    </w:p>
    <w:p w14:paraId="42C98A0C" w14:textId="46CFCEF0" w:rsidR="00235A37" w:rsidRDefault="00235A37" w:rsidP="004C13A1">
      <w:pPr>
        <w:autoSpaceDE w:val="0"/>
        <w:autoSpaceDN w:val="0"/>
        <w:adjustRightInd w:val="0"/>
        <w:jc w:val="both"/>
        <w:rPr>
          <w:rFonts w:eastAsia="Calibri" w:cs="Arial"/>
          <w:bCs/>
          <w:color w:val="auto"/>
          <w:sz w:val="22"/>
          <w:szCs w:val="22"/>
        </w:rPr>
      </w:pPr>
    </w:p>
    <w:p w14:paraId="2D42B231" w14:textId="302A545D" w:rsidR="00235A37" w:rsidRDefault="00235A37" w:rsidP="004C13A1">
      <w:pPr>
        <w:autoSpaceDE w:val="0"/>
        <w:autoSpaceDN w:val="0"/>
        <w:adjustRightInd w:val="0"/>
        <w:jc w:val="both"/>
        <w:rPr>
          <w:rFonts w:eastAsia="Calibri" w:cs="Arial"/>
          <w:b/>
          <w:bCs/>
          <w:color w:val="auto"/>
          <w:sz w:val="22"/>
          <w:szCs w:val="22"/>
        </w:rPr>
      </w:pPr>
      <w:r>
        <w:rPr>
          <w:rFonts w:eastAsia="Calibri" w:cs="Arial"/>
          <w:b/>
          <w:bCs/>
          <w:color w:val="auto"/>
          <w:sz w:val="22"/>
          <w:szCs w:val="22"/>
        </w:rPr>
        <w:t>_______________________</w:t>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t>_______________________</w:t>
      </w:r>
    </w:p>
    <w:p w14:paraId="68953A16" w14:textId="3D092ACE" w:rsidR="00235A37" w:rsidRDefault="00235A37" w:rsidP="004C13A1">
      <w:pPr>
        <w:autoSpaceDE w:val="0"/>
        <w:autoSpaceDN w:val="0"/>
        <w:adjustRightInd w:val="0"/>
        <w:jc w:val="both"/>
        <w:rPr>
          <w:rFonts w:eastAsia="Calibri" w:cs="Arial"/>
          <w:bCs/>
          <w:color w:val="auto"/>
          <w:sz w:val="22"/>
          <w:szCs w:val="22"/>
        </w:rPr>
      </w:pPr>
      <w:r>
        <w:rPr>
          <w:rFonts w:eastAsia="Calibri" w:cs="Arial"/>
          <w:bCs/>
          <w:color w:val="auto"/>
          <w:sz w:val="22"/>
          <w:szCs w:val="22"/>
        </w:rPr>
        <w:t>DAVID SAAVEDRA</w:t>
      </w:r>
      <w:r w:rsidR="00AA1B74">
        <w:rPr>
          <w:rFonts w:eastAsia="Calibri" w:cs="Arial"/>
          <w:bCs/>
          <w:color w:val="auto"/>
          <w:sz w:val="22"/>
          <w:szCs w:val="22"/>
        </w:rPr>
        <w:tab/>
      </w:r>
      <w:r w:rsidR="00AA1B74">
        <w:rPr>
          <w:rFonts w:eastAsia="Calibri" w:cs="Arial"/>
          <w:bCs/>
          <w:color w:val="auto"/>
          <w:sz w:val="22"/>
          <w:szCs w:val="22"/>
        </w:rPr>
        <w:tab/>
      </w:r>
      <w:r w:rsidR="00AA1B74">
        <w:rPr>
          <w:rFonts w:eastAsia="Calibri" w:cs="Arial"/>
          <w:bCs/>
          <w:color w:val="auto"/>
          <w:sz w:val="22"/>
          <w:szCs w:val="22"/>
        </w:rPr>
        <w:tab/>
      </w:r>
      <w:r w:rsidR="00AA1B74">
        <w:rPr>
          <w:rFonts w:eastAsia="Calibri" w:cs="Arial"/>
          <w:bCs/>
          <w:color w:val="auto"/>
          <w:sz w:val="22"/>
          <w:szCs w:val="22"/>
        </w:rPr>
        <w:tab/>
      </w:r>
      <w:r w:rsidR="00AA1B74">
        <w:rPr>
          <w:rFonts w:eastAsia="Calibri" w:cs="Arial"/>
          <w:bCs/>
          <w:color w:val="auto"/>
          <w:sz w:val="22"/>
          <w:szCs w:val="22"/>
        </w:rPr>
        <w:tab/>
      </w:r>
      <w:r w:rsidR="00AA1B74">
        <w:rPr>
          <w:rFonts w:eastAsia="Calibri" w:cs="Arial"/>
          <w:bCs/>
          <w:color w:val="auto"/>
          <w:sz w:val="22"/>
          <w:szCs w:val="22"/>
        </w:rPr>
        <w:tab/>
        <w:t>DARIO FERNANDO CEPEDA</w:t>
      </w:r>
    </w:p>
    <w:p w14:paraId="23BBEC84" w14:textId="7E664C06" w:rsidR="00AA1B74" w:rsidRDefault="00AA1B74" w:rsidP="004C13A1">
      <w:pPr>
        <w:autoSpaceDE w:val="0"/>
        <w:autoSpaceDN w:val="0"/>
        <w:adjustRightInd w:val="0"/>
        <w:jc w:val="both"/>
        <w:rPr>
          <w:rFonts w:eastAsia="Calibri" w:cs="Arial"/>
          <w:bCs/>
          <w:color w:val="auto"/>
          <w:sz w:val="22"/>
          <w:szCs w:val="22"/>
        </w:rPr>
      </w:pPr>
    </w:p>
    <w:p w14:paraId="357F889A" w14:textId="258EACBD" w:rsidR="00AA1B74" w:rsidRDefault="00AA1B74" w:rsidP="004C13A1">
      <w:pPr>
        <w:autoSpaceDE w:val="0"/>
        <w:autoSpaceDN w:val="0"/>
        <w:adjustRightInd w:val="0"/>
        <w:jc w:val="both"/>
        <w:rPr>
          <w:rFonts w:eastAsia="Calibri" w:cs="Arial"/>
          <w:bCs/>
          <w:color w:val="auto"/>
          <w:sz w:val="22"/>
          <w:szCs w:val="22"/>
        </w:rPr>
      </w:pPr>
    </w:p>
    <w:p w14:paraId="6D85905F" w14:textId="306E752A" w:rsidR="00AA1B74" w:rsidRDefault="00AA1B74" w:rsidP="004C13A1">
      <w:pPr>
        <w:autoSpaceDE w:val="0"/>
        <w:autoSpaceDN w:val="0"/>
        <w:adjustRightInd w:val="0"/>
        <w:jc w:val="both"/>
        <w:rPr>
          <w:rFonts w:eastAsia="Calibri" w:cs="Arial"/>
          <w:bCs/>
          <w:color w:val="auto"/>
          <w:sz w:val="22"/>
          <w:szCs w:val="22"/>
        </w:rPr>
      </w:pPr>
    </w:p>
    <w:p w14:paraId="1891AA12" w14:textId="7A263AA2" w:rsidR="00AA1B74" w:rsidRDefault="00AA1B74" w:rsidP="004C13A1">
      <w:pPr>
        <w:autoSpaceDE w:val="0"/>
        <w:autoSpaceDN w:val="0"/>
        <w:adjustRightInd w:val="0"/>
        <w:jc w:val="both"/>
        <w:rPr>
          <w:rFonts w:eastAsia="Calibri" w:cs="Arial"/>
          <w:b/>
          <w:bCs/>
          <w:color w:val="auto"/>
          <w:sz w:val="22"/>
          <w:szCs w:val="22"/>
        </w:rPr>
      </w:pPr>
      <w:r>
        <w:rPr>
          <w:rFonts w:eastAsia="Calibri" w:cs="Arial"/>
          <w:b/>
          <w:bCs/>
          <w:color w:val="auto"/>
          <w:sz w:val="22"/>
          <w:szCs w:val="22"/>
        </w:rPr>
        <w:t>_______________________</w:t>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t>_______________________</w:t>
      </w:r>
    </w:p>
    <w:p w14:paraId="27A441FA" w14:textId="6E62C92A" w:rsidR="00AA1B74" w:rsidRDefault="00E0722B" w:rsidP="004C13A1">
      <w:pPr>
        <w:autoSpaceDE w:val="0"/>
        <w:autoSpaceDN w:val="0"/>
        <w:adjustRightInd w:val="0"/>
        <w:jc w:val="both"/>
        <w:rPr>
          <w:rFonts w:eastAsia="Calibri" w:cs="Arial"/>
          <w:bCs/>
          <w:color w:val="auto"/>
          <w:sz w:val="22"/>
          <w:szCs w:val="22"/>
        </w:rPr>
      </w:pPr>
      <w:r>
        <w:rPr>
          <w:rFonts w:eastAsia="Calibri" w:cs="Arial"/>
          <w:bCs/>
          <w:color w:val="auto"/>
          <w:sz w:val="22"/>
          <w:szCs w:val="22"/>
        </w:rPr>
        <w:t>ANDRÉS GARCÍA</w:t>
      </w:r>
      <w:r w:rsidR="00817652">
        <w:rPr>
          <w:rFonts w:eastAsia="Calibri" w:cs="Arial"/>
          <w:bCs/>
          <w:color w:val="auto"/>
          <w:sz w:val="22"/>
          <w:szCs w:val="22"/>
        </w:rPr>
        <w:tab/>
      </w:r>
      <w:r w:rsidR="00817652">
        <w:rPr>
          <w:rFonts w:eastAsia="Calibri" w:cs="Arial"/>
          <w:bCs/>
          <w:color w:val="auto"/>
          <w:sz w:val="22"/>
          <w:szCs w:val="22"/>
        </w:rPr>
        <w:tab/>
      </w:r>
      <w:r w:rsidR="00817652">
        <w:rPr>
          <w:rFonts w:eastAsia="Calibri" w:cs="Arial"/>
          <w:bCs/>
          <w:color w:val="auto"/>
          <w:sz w:val="22"/>
          <w:szCs w:val="22"/>
        </w:rPr>
        <w:tab/>
      </w:r>
      <w:r w:rsidR="00817652">
        <w:rPr>
          <w:rFonts w:eastAsia="Calibri" w:cs="Arial"/>
          <w:bCs/>
          <w:color w:val="auto"/>
          <w:sz w:val="22"/>
          <w:szCs w:val="22"/>
        </w:rPr>
        <w:tab/>
      </w:r>
      <w:r w:rsidR="00817652">
        <w:rPr>
          <w:rFonts w:eastAsia="Calibri" w:cs="Arial"/>
          <w:bCs/>
          <w:color w:val="auto"/>
          <w:sz w:val="22"/>
          <w:szCs w:val="22"/>
        </w:rPr>
        <w:tab/>
      </w:r>
      <w:r w:rsidR="00817652">
        <w:rPr>
          <w:rFonts w:eastAsia="Calibri" w:cs="Arial"/>
          <w:bCs/>
          <w:color w:val="auto"/>
          <w:sz w:val="22"/>
          <w:szCs w:val="22"/>
        </w:rPr>
        <w:tab/>
        <w:t>LEANDRO CASTELLANOS</w:t>
      </w:r>
    </w:p>
    <w:p w14:paraId="516D4D22" w14:textId="3A30F23D" w:rsidR="00817652" w:rsidRDefault="00817652" w:rsidP="004C13A1">
      <w:pPr>
        <w:autoSpaceDE w:val="0"/>
        <w:autoSpaceDN w:val="0"/>
        <w:adjustRightInd w:val="0"/>
        <w:jc w:val="both"/>
        <w:rPr>
          <w:rFonts w:eastAsia="Calibri" w:cs="Arial"/>
          <w:bCs/>
          <w:color w:val="auto"/>
          <w:sz w:val="22"/>
          <w:szCs w:val="22"/>
        </w:rPr>
      </w:pPr>
    </w:p>
    <w:p w14:paraId="02C9CF5A" w14:textId="27E2106B" w:rsidR="00817652" w:rsidRDefault="00817652" w:rsidP="004C13A1">
      <w:pPr>
        <w:autoSpaceDE w:val="0"/>
        <w:autoSpaceDN w:val="0"/>
        <w:adjustRightInd w:val="0"/>
        <w:jc w:val="both"/>
        <w:rPr>
          <w:rFonts w:eastAsia="Calibri" w:cs="Arial"/>
          <w:bCs/>
          <w:color w:val="auto"/>
          <w:sz w:val="22"/>
          <w:szCs w:val="22"/>
        </w:rPr>
      </w:pPr>
    </w:p>
    <w:p w14:paraId="269C9F61" w14:textId="30C5CD33" w:rsidR="00817652" w:rsidRPr="00013D36" w:rsidRDefault="00817652" w:rsidP="004C13A1">
      <w:pPr>
        <w:autoSpaceDE w:val="0"/>
        <w:autoSpaceDN w:val="0"/>
        <w:adjustRightInd w:val="0"/>
        <w:jc w:val="both"/>
        <w:rPr>
          <w:rFonts w:eastAsia="Calibri" w:cs="Arial"/>
          <w:b/>
          <w:bCs/>
          <w:color w:val="auto"/>
          <w:sz w:val="22"/>
          <w:szCs w:val="22"/>
        </w:rPr>
      </w:pPr>
    </w:p>
    <w:p w14:paraId="2F5DE78F" w14:textId="0DB8D5B7" w:rsidR="00817652" w:rsidRPr="00013D36" w:rsidRDefault="00817652" w:rsidP="004C13A1">
      <w:pPr>
        <w:autoSpaceDE w:val="0"/>
        <w:autoSpaceDN w:val="0"/>
        <w:adjustRightInd w:val="0"/>
        <w:jc w:val="both"/>
        <w:rPr>
          <w:rFonts w:eastAsia="Calibri" w:cs="Arial"/>
          <w:b/>
          <w:bCs/>
          <w:color w:val="auto"/>
          <w:sz w:val="22"/>
          <w:szCs w:val="22"/>
        </w:rPr>
      </w:pPr>
      <w:r w:rsidRPr="00013D36">
        <w:rPr>
          <w:rFonts w:eastAsia="Calibri" w:cs="Arial"/>
          <w:b/>
          <w:bCs/>
          <w:color w:val="auto"/>
          <w:sz w:val="22"/>
          <w:szCs w:val="22"/>
        </w:rPr>
        <w:tab/>
      </w:r>
      <w:r w:rsidRPr="00013D36">
        <w:rPr>
          <w:rFonts w:eastAsia="Calibri" w:cs="Arial"/>
          <w:b/>
          <w:bCs/>
          <w:color w:val="auto"/>
          <w:sz w:val="22"/>
          <w:szCs w:val="22"/>
        </w:rPr>
        <w:tab/>
      </w:r>
      <w:r w:rsidRPr="00013D36">
        <w:rPr>
          <w:rFonts w:eastAsia="Calibri" w:cs="Arial"/>
          <w:b/>
          <w:bCs/>
          <w:color w:val="auto"/>
          <w:sz w:val="22"/>
          <w:szCs w:val="22"/>
        </w:rPr>
        <w:tab/>
      </w:r>
      <w:r w:rsidRPr="00013D36">
        <w:rPr>
          <w:rFonts w:eastAsia="Calibri" w:cs="Arial"/>
          <w:b/>
          <w:bCs/>
          <w:color w:val="auto"/>
          <w:sz w:val="22"/>
          <w:szCs w:val="22"/>
        </w:rPr>
        <w:tab/>
      </w:r>
      <w:r w:rsidRPr="00013D36">
        <w:rPr>
          <w:rFonts w:eastAsia="Calibri" w:cs="Arial"/>
          <w:b/>
          <w:bCs/>
          <w:color w:val="auto"/>
          <w:sz w:val="22"/>
          <w:szCs w:val="22"/>
        </w:rPr>
        <w:tab/>
      </w:r>
      <w:r w:rsidR="00E0722B">
        <w:rPr>
          <w:rFonts w:eastAsia="Calibri" w:cs="Arial"/>
          <w:b/>
          <w:bCs/>
          <w:color w:val="auto"/>
          <w:sz w:val="22"/>
          <w:szCs w:val="22"/>
        </w:rPr>
        <w:tab/>
      </w:r>
      <w:r w:rsidR="00E0722B">
        <w:rPr>
          <w:rFonts w:eastAsia="Calibri" w:cs="Arial"/>
          <w:b/>
          <w:bCs/>
          <w:color w:val="auto"/>
          <w:sz w:val="22"/>
          <w:szCs w:val="22"/>
        </w:rPr>
        <w:tab/>
      </w:r>
      <w:r w:rsidR="00E0722B">
        <w:rPr>
          <w:rFonts w:eastAsia="Calibri" w:cs="Arial"/>
          <w:b/>
          <w:bCs/>
          <w:color w:val="auto"/>
          <w:sz w:val="22"/>
          <w:szCs w:val="22"/>
        </w:rPr>
        <w:tab/>
      </w:r>
      <w:r w:rsidRPr="00013D36">
        <w:rPr>
          <w:rFonts w:eastAsia="Calibri" w:cs="Arial"/>
          <w:b/>
          <w:bCs/>
          <w:color w:val="auto"/>
          <w:sz w:val="22"/>
          <w:szCs w:val="22"/>
        </w:rPr>
        <w:t>_______________________</w:t>
      </w:r>
    </w:p>
    <w:p w14:paraId="170DC09A" w14:textId="4C9B2902" w:rsidR="00AA1B74" w:rsidRDefault="00101723" w:rsidP="004C13A1">
      <w:pPr>
        <w:autoSpaceDE w:val="0"/>
        <w:autoSpaceDN w:val="0"/>
        <w:adjustRightInd w:val="0"/>
        <w:jc w:val="both"/>
        <w:rPr>
          <w:rFonts w:eastAsia="Calibri" w:cs="Arial"/>
          <w:bCs/>
          <w:color w:val="auto"/>
          <w:sz w:val="22"/>
          <w:szCs w:val="22"/>
        </w:rPr>
      </w:pP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sidRPr="00101723">
        <w:rPr>
          <w:rFonts w:eastAsia="Calibri" w:cs="Arial"/>
          <w:bCs/>
          <w:color w:val="auto"/>
          <w:sz w:val="22"/>
          <w:szCs w:val="22"/>
        </w:rPr>
        <w:t>CRISTINA CALDERÓN</w:t>
      </w:r>
    </w:p>
    <w:p w14:paraId="5AF0C3F4" w14:textId="3A41F4A9" w:rsidR="00101723" w:rsidRDefault="00101723" w:rsidP="004C13A1">
      <w:pPr>
        <w:autoSpaceDE w:val="0"/>
        <w:autoSpaceDN w:val="0"/>
        <w:adjustRightInd w:val="0"/>
        <w:jc w:val="both"/>
        <w:rPr>
          <w:rFonts w:eastAsia="Calibri" w:cs="Arial"/>
          <w:bCs/>
          <w:color w:val="auto"/>
          <w:sz w:val="22"/>
          <w:szCs w:val="22"/>
        </w:rPr>
      </w:pPr>
    </w:p>
    <w:p w14:paraId="0F53C1BA" w14:textId="2496D22C" w:rsidR="00101723" w:rsidRDefault="00101723" w:rsidP="004C13A1">
      <w:pPr>
        <w:autoSpaceDE w:val="0"/>
        <w:autoSpaceDN w:val="0"/>
        <w:adjustRightInd w:val="0"/>
        <w:jc w:val="both"/>
        <w:rPr>
          <w:rFonts w:eastAsia="Calibri" w:cs="Arial"/>
          <w:bCs/>
          <w:color w:val="auto"/>
          <w:sz w:val="22"/>
          <w:szCs w:val="22"/>
        </w:rPr>
      </w:pPr>
    </w:p>
    <w:p w14:paraId="4909B1C8" w14:textId="20BA347F" w:rsidR="00101723" w:rsidRDefault="00101723" w:rsidP="004C13A1">
      <w:pPr>
        <w:autoSpaceDE w:val="0"/>
        <w:autoSpaceDN w:val="0"/>
        <w:adjustRightInd w:val="0"/>
        <w:jc w:val="both"/>
        <w:rPr>
          <w:rFonts w:eastAsia="Calibri" w:cs="Arial"/>
          <w:bCs/>
          <w:color w:val="auto"/>
          <w:sz w:val="22"/>
          <w:szCs w:val="22"/>
        </w:rPr>
      </w:pPr>
    </w:p>
    <w:p w14:paraId="227CA370" w14:textId="34A0A8EE" w:rsidR="00101723" w:rsidRDefault="00101723" w:rsidP="004C13A1">
      <w:pPr>
        <w:autoSpaceDE w:val="0"/>
        <w:autoSpaceDN w:val="0"/>
        <w:adjustRightInd w:val="0"/>
        <w:jc w:val="both"/>
        <w:rPr>
          <w:rFonts w:eastAsia="Calibri" w:cs="Arial"/>
          <w:bCs/>
          <w:color w:val="auto"/>
          <w:sz w:val="22"/>
          <w:szCs w:val="22"/>
        </w:rPr>
      </w:pPr>
    </w:p>
    <w:p w14:paraId="127D9512" w14:textId="7BD559C6" w:rsidR="00101723" w:rsidRDefault="00101723" w:rsidP="004C13A1">
      <w:pPr>
        <w:autoSpaceDE w:val="0"/>
        <w:autoSpaceDN w:val="0"/>
        <w:adjustRightInd w:val="0"/>
        <w:jc w:val="both"/>
        <w:rPr>
          <w:rFonts w:eastAsia="Calibri" w:cs="Arial"/>
          <w:bCs/>
          <w:color w:val="auto"/>
          <w:sz w:val="22"/>
          <w:szCs w:val="22"/>
        </w:rPr>
      </w:pPr>
    </w:p>
    <w:p w14:paraId="42E20CBF" w14:textId="1FB9F2DA" w:rsidR="00101723" w:rsidRDefault="00101723" w:rsidP="004C13A1">
      <w:pPr>
        <w:autoSpaceDE w:val="0"/>
        <w:autoSpaceDN w:val="0"/>
        <w:adjustRightInd w:val="0"/>
        <w:jc w:val="both"/>
        <w:rPr>
          <w:rFonts w:eastAsia="Calibri" w:cs="Arial"/>
          <w:bCs/>
          <w:color w:val="auto"/>
          <w:sz w:val="22"/>
          <w:szCs w:val="22"/>
        </w:rPr>
      </w:pPr>
    </w:p>
    <w:p w14:paraId="3BA65735" w14:textId="4CE6D305" w:rsidR="00101723" w:rsidRDefault="00101723" w:rsidP="004C13A1">
      <w:pPr>
        <w:autoSpaceDE w:val="0"/>
        <w:autoSpaceDN w:val="0"/>
        <w:adjustRightInd w:val="0"/>
        <w:jc w:val="both"/>
        <w:rPr>
          <w:rFonts w:eastAsia="Calibri" w:cs="Arial"/>
          <w:bCs/>
          <w:color w:val="auto"/>
          <w:sz w:val="22"/>
          <w:szCs w:val="22"/>
        </w:rPr>
      </w:pPr>
    </w:p>
    <w:p w14:paraId="4E3A441A" w14:textId="0AE6255A" w:rsidR="00101723" w:rsidRDefault="00101723" w:rsidP="004C13A1">
      <w:pPr>
        <w:autoSpaceDE w:val="0"/>
        <w:autoSpaceDN w:val="0"/>
        <w:adjustRightInd w:val="0"/>
        <w:jc w:val="both"/>
        <w:rPr>
          <w:rFonts w:eastAsia="Calibri" w:cs="Arial"/>
          <w:bCs/>
          <w:color w:val="auto"/>
          <w:sz w:val="22"/>
          <w:szCs w:val="22"/>
        </w:rPr>
      </w:pPr>
    </w:p>
    <w:p w14:paraId="3A339E2D" w14:textId="0D65C60B" w:rsidR="00101723" w:rsidRDefault="00101723" w:rsidP="004C13A1">
      <w:pPr>
        <w:autoSpaceDE w:val="0"/>
        <w:autoSpaceDN w:val="0"/>
        <w:adjustRightInd w:val="0"/>
        <w:jc w:val="both"/>
        <w:rPr>
          <w:rFonts w:eastAsia="Calibri" w:cs="Arial"/>
          <w:bCs/>
          <w:color w:val="auto"/>
          <w:sz w:val="22"/>
          <w:szCs w:val="22"/>
        </w:rPr>
      </w:pPr>
    </w:p>
    <w:p w14:paraId="146B539D" w14:textId="06A3A856" w:rsidR="00101723" w:rsidRDefault="00101723" w:rsidP="004C13A1">
      <w:pPr>
        <w:autoSpaceDE w:val="0"/>
        <w:autoSpaceDN w:val="0"/>
        <w:adjustRightInd w:val="0"/>
        <w:jc w:val="both"/>
        <w:rPr>
          <w:rFonts w:eastAsia="Calibri" w:cs="Arial"/>
          <w:bCs/>
          <w:color w:val="auto"/>
          <w:sz w:val="22"/>
          <w:szCs w:val="22"/>
        </w:rPr>
      </w:pPr>
    </w:p>
    <w:p w14:paraId="4F7DB0A0" w14:textId="77777777" w:rsidR="00101723" w:rsidRDefault="00101723" w:rsidP="004C13A1">
      <w:pPr>
        <w:autoSpaceDE w:val="0"/>
        <w:autoSpaceDN w:val="0"/>
        <w:adjustRightInd w:val="0"/>
        <w:jc w:val="both"/>
        <w:rPr>
          <w:rFonts w:eastAsia="Calibri" w:cs="Arial"/>
          <w:bCs/>
          <w:color w:val="auto"/>
          <w:sz w:val="22"/>
          <w:szCs w:val="22"/>
        </w:rPr>
      </w:pPr>
    </w:p>
    <w:p w14:paraId="59D94F74" w14:textId="05FB7F45" w:rsidR="00101723" w:rsidRDefault="00101723" w:rsidP="004C13A1">
      <w:pPr>
        <w:autoSpaceDE w:val="0"/>
        <w:autoSpaceDN w:val="0"/>
        <w:adjustRightInd w:val="0"/>
        <w:jc w:val="both"/>
        <w:rPr>
          <w:rFonts w:eastAsia="Calibri" w:cs="Arial"/>
          <w:b/>
          <w:bCs/>
          <w:color w:val="auto"/>
          <w:sz w:val="22"/>
          <w:szCs w:val="22"/>
        </w:rPr>
      </w:pPr>
      <w:r>
        <w:rPr>
          <w:rFonts w:eastAsia="Calibri" w:cs="Arial"/>
          <w:b/>
          <w:bCs/>
          <w:color w:val="auto"/>
          <w:sz w:val="22"/>
          <w:szCs w:val="22"/>
        </w:rPr>
        <w:t>_______________________</w:t>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t>_______________________</w:t>
      </w:r>
    </w:p>
    <w:p w14:paraId="1C4E2E85" w14:textId="2B41AE68" w:rsidR="00101723" w:rsidRDefault="00101723" w:rsidP="004C13A1">
      <w:pPr>
        <w:autoSpaceDE w:val="0"/>
        <w:autoSpaceDN w:val="0"/>
        <w:adjustRightInd w:val="0"/>
        <w:jc w:val="both"/>
        <w:rPr>
          <w:rFonts w:eastAsia="Calibri" w:cs="Arial"/>
          <w:bCs/>
          <w:color w:val="auto"/>
          <w:sz w:val="22"/>
          <w:szCs w:val="22"/>
        </w:rPr>
      </w:pPr>
      <w:r>
        <w:rPr>
          <w:rFonts w:eastAsia="Calibri" w:cs="Arial"/>
          <w:bCs/>
          <w:color w:val="auto"/>
          <w:sz w:val="22"/>
          <w:szCs w:val="22"/>
        </w:rPr>
        <w:t>OSCAR BASTIDAS</w:t>
      </w:r>
      <w:r>
        <w:rPr>
          <w:rFonts w:eastAsia="Calibri" w:cs="Arial"/>
          <w:bCs/>
          <w:color w:val="auto"/>
          <w:sz w:val="22"/>
          <w:szCs w:val="22"/>
        </w:rPr>
        <w:tab/>
      </w:r>
      <w:r>
        <w:rPr>
          <w:rFonts w:eastAsia="Calibri" w:cs="Arial"/>
          <w:bCs/>
          <w:color w:val="auto"/>
          <w:sz w:val="22"/>
          <w:szCs w:val="22"/>
        </w:rPr>
        <w:tab/>
      </w:r>
      <w:r>
        <w:rPr>
          <w:rFonts w:eastAsia="Calibri" w:cs="Arial"/>
          <w:bCs/>
          <w:color w:val="auto"/>
          <w:sz w:val="22"/>
          <w:szCs w:val="22"/>
        </w:rPr>
        <w:tab/>
      </w:r>
      <w:r>
        <w:rPr>
          <w:rFonts w:eastAsia="Calibri" w:cs="Arial"/>
          <w:bCs/>
          <w:color w:val="auto"/>
          <w:sz w:val="22"/>
          <w:szCs w:val="22"/>
        </w:rPr>
        <w:tab/>
      </w:r>
      <w:r>
        <w:rPr>
          <w:rFonts w:eastAsia="Calibri" w:cs="Arial"/>
          <w:bCs/>
          <w:color w:val="auto"/>
          <w:sz w:val="22"/>
          <w:szCs w:val="22"/>
        </w:rPr>
        <w:tab/>
      </w:r>
      <w:r>
        <w:rPr>
          <w:rFonts w:eastAsia="Calibri" w:cs="Arial"/>
          <w:bCs/>
          <w:color w:val="auto"/>
          <w:sz w:val="22"/>
          <w:szCs w:val="22"/>
        </w:rPr>
        <w:tab/>
        <w:t>RICARDO CORREA</w:t>
      </w:r>
    </w:p>
    <w:p w14:paraId="11CC9A02" w14:textId="0FF48B9A" w:rsidR="00101723" w:rsidRDefault="00101723" w:rsidP="004C13A1">
      <w:pPr>
        <w:autoSpaceDE w:val="0"/>
        <w:autoSpaceDN w:val="0"/>
        <w:adjustRightInd w:val="0"/>
        <w:jc w:val="both"/>
        <w:rPr>
          <w:rFonts w:eastAsia="Calibri" w:cs="Arial"/>
          <w:bCs/>
          <w:color w:val="auto"/>
          <w:sz w:val="22"/>
          <w:szCs w:val="22"/>
        </w:rPr>
      </w:pPr>
    </w:p>
    <w:p w14:paraId="339C5422" w14:textId="236F5743" w:rsidR="00101723" w:rsidRDefault="00101723" w:rsidP="004C13A1">
      <w:pPr>
        <w:autoSpaceDE w:val="0"/>
        <w:autoSpaceDN w:val="0"/>
        <w:adjustRightInd w:val="0"/>
        <w:jc w:val="both"/>
        <w:rPr>
          <w:rFonts w:eastAsia="Calibri" w:cs="Arial"/>
          <w:bCs/>
          <w:color w:val="auto"/>
          <w:sz w:val="22"/>
          <w:szCs w:val="22"/>
        </w:rPr>
      </w:pPr>
    </w:p>
    <w:p w14:paraId="0173585F" w14:textId="48A5378D" w:rsidR="00101723" w:rsidRDefault="00101723" w:rsidP="004C13A1">
      <w:pPr>
        <w:autoSpaceDE w:val="0"/>
        <w:autoSpaceDN w:val="0"/>
        <w:adjustRightInd w:val="0"/>
        <w:jc w:val="both"/>
        <w:rPr>
          <w:rFonts w:eastAsia="Calibri" w:cs="Arial"/>
          <w:bCs/>
          <w:color w:val="auto"/>
          <w:sz w:val="22"/>
          <w:szCs w:val="22"/>
        </w:rPr>
      </w:pPr>
    </w:p>
    <w:p w14:paraId="0550F192" w14:textId="3C8BAF90" w:rsidR="00101723" w:rsidRDefault="00101723" w:rsidP="004C13A1">
      <w:pPr>
        <w:autoSpaceDE w:val="0"/>
        <w:autoSpaceDN w:val="0"/>
        <w:adjustRightInd w:val="0"/>
        <w:jc w:val="both"/>
        <w:rPr>
          <w:rFonts w:eastAsia="Calibri" w:cs="Arial"/>
          <w:b/>
          <w:bCs/>
          <w:color w:val="auto"/>
          <w:sz w:val="22"/>
          <w:szCs w:val="22"/>
        </w:rPr>
      </w:pPr>
      <w:r>
        <w:rPr>
          <w:rFonts w:eastAsia="Calibri" w:cs="Arial"/>
          <w:b/>
          <w:bCs/>
          <w:color w:val="auto"/>
          <w:sz w:val="22"/>
          <w:szCs w:val="22"/>
        </w:rPr>
        <w:t>_______________________</w:t>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t>_______________________</w:t>
      </w:r>
    </w:p>
    <w:p w14:paraId="55DAF829" w14:textId="28DAB5F5" w:rsidR="00101723" w:rsidRDefault="00101723" w:rsidP="004C13A1">
      <w:pPr>
        <w:autoSpaceDE w:val="0"/>
        <w:autoSpaceDN w:val="0"/>
        <w:adjustRightInd w:val="0"/>
        <w:jc w:val="both"/>
        <w:rPr>
          <w:rFonts w:eastAsia="Calibri" w:cs="Arial"/>
          <w:bCs/>
          <w:color w:val="auto"/>
          <w:sz w:val="22"/>
          <w:szCs w:val="22"/>
        </w:rPr>
      </w:pPr>
      <w:r>
        <w:rPr>
          <w:rFonts w:eastAsia="Calibri" w:cs="Arial"/>
          <w:bCs/>
          <w:color w:val="auto"/>
          <w:sz w:val="22"/>
          <w:szCs w:val="22"/>
        </w:rPr>
        <w:t>FABIÁN PUENTES</w:t>
      </w:r>
      <w:r>
        <w:rPr>
          <w:rFonts w:eastAsia="Calibri" w:cs="Arial"/>
          <w:bCs/>
          <w:color w:val="auto"/>
          <w:sz w:val="22"/>
          <w:szCs w:val="22"/>
        </w:rPr>
        <w:tab/>
      </w:r>
      <w:r>
        <w:rPr>
          <w:rFonts w:eastAsia="Calibri" w:cs="Arial"/>
          <w:bCs/>
          <w:color w:val="auto"/>
          <w:sz w:val="22"/>
          <w:szCs w:val="22"/>
        </w:rPr>
        <w:tab/>
      </w:r>
      <w:r>
        <w:rPr>
          <w:rFonts w:eastAsia="Calibri" w:cs="Arial"/>
          <w:bCs/>
          <w:color w:val="auto"/>
          <w:sz w:val="22"/>
          <w:szCs w:val="22"/>
        </w:rPr>
        <w:tab/>
      </w:r>
      <w:r>
        <w:rPr>
          <w:rFonts w:eastAsia="Calibri" w:cs="Arial"/>
          <w:bCs/>
          <w:color w:val="auto"/>
          <w:sz w:val="22"/>
          <w:szCs w:val="22"/>
        </w:rPr>
        <w:tab/>
      </w:r>
      <w:r>
        <w:rPr>
          <w:rFonts w:eastAsia="Calibri" w:cs="Arial"/>
          <w:bCs/>
          <w:color w:val="auto"/>
          <w:sz w:val="22"/>
          <w:szCs w:val="22"/>
        </w:rPr>
        <w:tab/>
      </w:r>
      <w:r>
        <w:rPr>
          <w:rFonts w:eastAsia="Calibri" w:cs="Arial"/>
          <w:bCs/>
          <w:color w:val="auto"/>
          <w:sz w:val="22"/>
          <w:szCs w:val="22"/>
        </w:rPr>
        <w:tab/>
        <w:t>MARCO ACOSTA RICO</w:t>
      </w:r>
    </w:p>
    <w:p w14:paraId="69833897" w14:textId="32A93813" w:rsidR="00101723" w:rsidRDefault="00101723" w:rsidP="004C13A1">
      <w:pPr>
        <w:autoSpaceDE w:val="0"/>
        <w:autoSpaceDN w:val="0"/>
        <w:adjustRightInd w:val="0"/>
        <w:jc w:val="both"/>
        <w:rPr>
          <w:rFonts w:eastAsia="Calibri" w:cs="Arial"/>
          <w:bCs/>
          <w:color w:val="auto"/>
          <w:sz w:val="22"/>
          <w:szCs w:val="22"/>
        </w:rPr>
      </w:pPr>
    </w:p>
    <w:p w14:paraId="20D90948" w14:textId="64E976F1" w:rsidR="00101723" w:rsidRDefault="00101723" w:rsidP="004C13A1">
      <w:pPr>
        <w:autoSpaceDE w:val="0"/>
        <w:autoSpaceDN w:val="0"/>
        <w:adjustRightInd w:val="0"/>
        <w:jc w:val="both"/>
        <w:rPr>
          <w:rFonts w:eastAsia="Calibri" w:cs="Arial"/>
          <w:bCs/>
          <w:color w:val="auto"/>
          <w:sz w:val="22"/>
          <w:szCs w:val="22"/>
        </w:rPr>
      </w:pPr>
    </w:p>
    <w:p w14:paraId="6B84F741" w14:textId="1D6B5BC8" w:rsidR="00101723" w:rsidRDefault="00101723" w:rsidP="004C13A1">
      <w:pPr>
        <w:autoSpaceDE w:val="0"/>
        <w:autoSpaceDN w:val="0"/>
        <w:adjustRightInd w:val="0"/>
        <w:jc w:val="both"/>
        <w:rPr>
          <w:rFonts w:eastAsia="Calibri" w:cs="Arial"/>
          <w:bCs/>
          <w:color w:val="auto"/>
          <w:sz w:val="22"/>
          <w:szCs w:val="22"/>
        </w:rPr>
      </w:pPr>
    </w:p>
    <w:p w14:paraId="3AACD309" w14:textId="0B4F08F2" w:rsidR="00101723" w:rsidRDefault="00101723" w:rsidP="004C13A1">
      <w:pPr>
        <w:autoSpaceDE w:val="0"/>
        <w:autoSpaceDN w:val="0"/>
        <w:adjustRightInd w:val="0"/>
        <w:jc w:val="both"/>
        <w:rPr>
          <w:rFonts w:eastAsia="Calibri" w:cs="Arial"/>
          <w:bCs/>
          <w:color w:val="auto"/>
          <w:sz w:val="22"/>
          <w:szCs w:val="22"/>
        </w:rPr>
      </w:pPr>
    </w:p>
    <w:p w14:paraId="7216E635" w14:textId="1DD733EC" w:rsidR="00101723" w:rsidRDefault="00101723" w:rsidP="004C13A1">
      <w:pPr>
        <w:autoSpaceDE w:val="0"/>
        <w:autoSpaceDN w:val="0"/>
        <w:adjustRightInd w:val="0"/>
        <w:jc w:val="both"/>
        <w:rPr>
          <w:rFonts w:eastAsia="Calibri" w:cs="Arial"/>
          <w:b/>
          <w:bCs/>
          <w:color w:val="auto"/>
          <w:sz w:val="22"/>
          <w:szCs w:val="22"/>
        </w:rPr>
      </w:pPr>
      <w:r>
        <w:rPr>
          <w:rFonts w:eastAsia="Calibri" w:cs="Arial"/>
          <w:b/>
          <w:bCs/>
          <w:color w:val="auto"/>
          <w:sz w:val="22"/>
          <w:szCs w:val="22"/>
        </w:rPr>
        <w:t>_______________________</w:t>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t>_______________________</w:t>
      </w:r>
    </w:p>
    <w:p w14:paraId="63EFA76B" w14:textId="521C1C90" w:rsidR="00101723" w:rsidRDefault="00101723" w:rsidP="004C13A1">
      <w:pPr>
        <w:autoSpaceDE w:val="0"/>
        <w:autoSpaceDN w:val="0"/>
        <w:adjustRightInd w:val="0"/>
        <w:jc w:val="both"/>
        <w:rPr>
          <w:rFonts w:eastAsia="Calibri" w:cs="Arial"/>
          <w:bCs/>
          <w:color w:val="auto"/>
          <w:sz w:val="22"/>
          <w:szCs w:val="22"/>
        </w:rPr>
      </w:pPr>
      <w:r>
        <w:rPr>
          <w:rFonts w:eastAsia="Calibri" w:cs="Arial"/>
          <w:bCs/>
          <w:color w:val="auto"/>
          <w:sz w:val="22"/>
          <w:szCs w:val="22"/>
        </w:rPr>
        <w:t>JUAN DAVID QUINTERO</w:t>
      </w:r>
      <w:r>
        <w:rPr>
          <w:rFonts w:eastAsia="Calibri" w:cs="Arial"/>
          <w:bCs/>
          <w:color w:val="auto"/>
          <w:sz w:val="22"/>
          <w:szCs w:val="22"/>
        </w:rPr>
        <w:tab/>
      </w:r>
      <w:r>
        <w:rPr>
          <w:rFonts w:eastAsia="Calibri" w:cs="Arial"/>
          <w:bCs/>
          <w:color w:val="auto"/>
          <w:sz w:val="22"/>
          <w:szCs w:val="22"/>
        </w:rPr>
        <w:tab/>
      </w:r>
      <w:r>
        <w:rPr>
          <w:rFonts w:eastAsia="Calibri" w:cs="Arial"/>
          <w:bCs/>
          <w:color w:val="auto"/>
          <w:sz w:val="22"/>
          <w:szCs w:val="22"/>
        </w:rPr>
        <w:tab/>
      </w:r>
      <w:r>
        <w:rPr>
          <w:rFonts w:eastAsia="Calibri" w:cs="Arial"/>
          <w:bCs/>
          <w:color w:val="auto"/>
          <w:sz w:val="22"/>
          <w:szCs w:val="22"/>
        </w:rPr>
        <w:tab/>
      </w:r>
      <w:r>
        <w:rPr>
          <w:rFonts w:eastAsia="Calibri" w:cs="Arial"/>
          <w:bCs/>
          <w:color w:val="auto"/>
          <w:sz w:val="22"/>
          <w:szCs w:val="22"/>
        </w:rPr>
        <w:tab/>
      </w:r>
      <w:r w:rsidR="00B41B7A">
        <w:rPr>
          <w:rFonts w:eastAsia="Calibri" w:cs="Arial"/>
          <w:bCs/>
          <w:color w:val="auto"/>
          <w:sz w:val="22"/>
          <w:szCs w:val="22"/>
        </w:rPr>
        <w:t>ROCIO DUSSAN</w:t>
      </w:r>
    </w:p>
    <w:p w14:paraId="5858786E" w14:textId="3FC7FA33" w:rsidR="00D12E45" w:rsidRDefault="00D12E45" w:rsidP="004C13A1">
      <w:pPr>
        <w:autoSpaceDE w:val="0"/>
        <w:autoSpaceDN w:val="0"/>
        <w:adjustRightInd w:val="0"/>
        <w:jc w:val="both"/>
        <w:rPr>
          <w:rFonts w:eastAsia="Calibri" w:cs="Arial"/>
          <w:bCs/>
          <w:color w:val="auto"/>
          <w:sz w:val="22"/>
          <w:szCs w:val="22"/>
        </w:rPr>
      </w:pPr>
    </w:p>
    <w:p w14:paraId="75D64580" w14:textId="10E76168" w:rsidR="00D12E45" w:rsidRDefault="00D12E45" w:rsidP="004C13A1">
      <w:pPr>
        <w:autoSpaceDE w:val="0"/>
        <w:autoSpaceDN w:val="0"/>
        <w:adjustRightInd w:val="0"/>
        <w:jc w:val="both"/>
        <w:rPr>
          <w:rFonts w:eastAsia="Calibri" w:cs="Arial"/>
          <w:bCs/>
          <w:color w:val="auto"/>
          <w:sz w:val="22"/>
          <w:szCs w:val="22"/>
        </w:rPr>
      </w:pPr>
    </w:p>
    <w:p w14:paraId="17908210" w14:textId="6E00C9D9" w:rsidR="00D12E45" w:rsidRDefault="00D12E45" w:rsidP="004C13A1">
      <w:pPr>
        <w:autoSpaceDE w:val="0"/>
        <w:autoSpaceDN w:val="0"/>
        <w:adjustRightInd w:val="0"/>
        <w:jc w:val="both"/>
        <w:rPr>
          <w:rFonts w:eastAsia="Calibri" w:cs="Arial"/>
          <w:bCs/>
          <w:color w:val="auto"/>
          <w:sz w:val="22"/>
          <w:szCs w:val="22"/>
        </w:rPr>
      </w:pPr>
    </w:p>
    <w:p w14:paraId="2F4C6A44" w14:textId="779B69E6" w:rsidR="00D12E45" w:rsidRDefault="00D12E45" w:rsidP="004C13A1">
      <w:pPr>
        <w:autoSpaceDE w:val="0"/>
        <w:autoSpaceDN w:val="0"/>
        <w:adjustRightInd w:val="0"/>
        <w:jc w:val="both"/>
        <w:rPr>
          <w:rFonts w:eastAsia="Calibri" w:cs="Arial"/>
          <w:b/>
          <w:bCs/>
          <w:color w:val="auto"/>
          <w:sz w:val="22"/>
          <w:szCs w:val="22"/>
        </w:rPr>
      </w:pPr>
      <w:r>
        <w:rPr>
          <w:rFonts w:eastAsia="Calibri" w:cs="Arial"/>
          <w:b/>
          <w:bCs/>
          <w:color w:val="auto"/>
          <w:sz w:val="22"/>
          <w:szCs w:val="22"/>
        </w:rPr>
        <w:t>_______________________</w:t>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t>_______________________</w:t>
      </w:r>
    </w:p>
    <w:p w14:paraId="203A90FF" w14:textId="670E43DA" w:rsidR="00D12E45" w:rsidRDefault="00D12E45" w:rsidP="004C13A1">
      <w:pPr>
        <w:autoSpaceDE w:val="0"/>
        <w:autoSpaceDN w:val="0"/>
        <w:adjustRightInd w:val="0"/>
        <w:jc w:val="both"/>
        <w:rPr>
          <w:rFonts w:eastAsia="Calibri" w:cs="Arial"/>
          <w:bCs/>
          <w:color w:val="auto"/>
          <w:sz w:val="22"/>
          <w:szCs w:val="22"/>
        </w:rPr>
      </w:pPr>
      <w:r>
        <w:rPr>
          <w:rFonts w:eastAsia="Calibri" w:cs="Arial"/>
          <w:bCs/>
          <w:color w:val="auto"/>
          <w:sz w:val="22"/>
          <w:szCs w:val="22"/>
        </w:rPr>
        <w:t>MARIA CLARA NAME RAMIREZ</w:t>
      </w:r>
      <w:r>
        <w:rPr>
          <w:rFonts w:eastAsia="Calibri" w:cs="Arial"/>
          <w:bCs/>
          <w:color w:val="auto"/>
          <w:sz w:val="22"/>
          <w:szCs w:val="22"/>
        </w:rPr>
        <w:tab/>
      </w:r>
      <w:r>
        <w:rPr>
          <w:rFonts w:eastAsia="Calibri" w:cs="Arial"/>
          <w:bCs/>
          <w:color w:val="auto"/>
          <w:sz w:val="22"/>
          <w:szCs w:val="22"/>
        </w:rPr>
        <w:tab/>
      </w:r>
      <w:r>
        <w:rPr>
          <w:rFonts w:eastAsia="Calibri" w:cs="Arial"/>
          <w:bCs/>
          <w:color w:val="auto"/>
          <w:sz w:val="22"/>
          <w:szCs w:val="22"/>
        </w:rPr>
        <w:tab/>
      </w:r>
      <w:r>
        <w:rPr>
          <w:rFonts w:eastAsia="Calibri" w:cs="Arial"/>
          <w:bCs/>
          <w:color w:val="auto"/>
          <w:sz w:val="22"/>
          <w:szCs w:val="22"/>
        </w:rPr>
        <w:tab/>
        <w:t>JULIAN ESPINOSA</w:t>
      </w:r>
    </w:p>
    <w:p w14:paraId="294DE806" w14:textId="1A0FFD0B" w:rsidR="00D12E45" w:rsidRDefault="00D12E45" w:rsidP="004C13A1">
      <w:pPr>
        <w:autoSpaceDE w:val="0"/>
        <w:autoSpaceDN w:val="0"/>
        <w:adjustRightInd w:val="0"/>
        <w:jc w:val="both"/>
        <w:rPr>
          <w:rFonts w:eastAsia="Calibri" w:cs="Arial"/>
          <w:bCs/>
          <w:color w:val="auto"/>
          <w:sz w:val="22"/>
          <w:szCs w:val="22"/>
        </w:rPr>
      </w:pPr>
    </w:p>
    <w:p w14:paraId="726B567A" w14:textId="382AED3E" w:rsidR="00D12E45" w:rsidRDefault="00D12E45" w:rsidP="004C13A1">
      <w:pPr>
        <w:autoSpaceDE w:val="0"/>
        <w:autoSpaceDN w:val="0"/>
        <w:adjustRightInd w:val="0"/>
        <w:jc w:val="both"/>
        <w:rPr>
          <w:rFonts w:eastAsia="Calibri" w:cs="Arial"/>
          <w:bCs/>
          <w:color w:val="auto"/>
          <w:sz w:val="22"/>
          <w:szCs w:val="22"/>
        </w:rPr>
      </w:pPr>
    </w:p>
    <w:p w14:paraId="61DC411B" w14:textId="6246A687" w:rsidR="00D12E45" w:rsidRDefault="00D12E45" w:rsidP="004C13A1">
      <w:pPr>
        <w:autoSpaceDE w:val="0"/>
        <w:autoSpaceDN w:val="0"/>
        <w:adjustRightInd w:val="0"/>
        <w:jc w:val="both"/>
        <w:rPr>
          <w:rFonts w:eastAsia="Calibri" w:cs="Arial"/>
          <w:bCs/>
          <w:color w:val="auto"/>
          <w:sz w:val="22"/>
          <w:szCs w:val="22"/>
        </w:rPr>
      </w:pPr>
    </w:p>
    <w:p w14:paraId="4B6F83C6" w14:textId="146CE21D" w:rsidR="00D12E45" w:rsidRDefault="00D12E45" w:rsidP="004C13A1">
      <w:pPr>
        <w:autoSpaceDE w:val="0"/>
        <w:autoSpaceDN w:val="0"/>
        <w:adjustRightInd w:val="0"/>
        <w:jc w:val="both"/>
        <w:rPr>
          <w:rFonts w:eastAsia="Calibri" w:cs="Arial"/>
          <w:b/>
          <w:bCs/>
          <w:color w:val="auto"/>
          <w:sz w:val="22"/>
          <w:szCs w:val="22"/>
        </w:rPr>
      </w:pPr>
      <w:r>
        <w:rPr>
          <w:rFonts w:eastAsia="Calibri" w:cs="Arial"/>
          <w:b/>
          <w:bCs/>
          <w:color w:val="auto"/>
          <w:sz w:val="22"/>
          <w:szCs w:val="22"/>
        </w:rPr>
        <w:t>_______________________</w:t>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r>
      <w:r>
        <w:rPr>
          <w:rFonts w:eastAsia="Calibri" w:cs="Arial"/>
          <w:b/>
          <w:bCs/>
          <w:color w:val="auto"/>
          <w:sz w:val="22"/>
          <w:szCs w:val="22"/>
        </w:rPr>
        <w:tab/>
        <w:t>_______________________</w:t>
      </w:r>
    </w:p>
    <w:p w14:paraId="302B2962" w14:textId="1B7C2F66" w:rsidR="00D12E45" w:rsidRDefault="00B41B7A" w:rsidP="004C13A1">
      <w:pPr>
        <w:autoSpaceDE w:val="0"/>
        <w:autoSpaceDN w:val="0"/>
        <w:adjustRightInd w:val="0"/>
        <w:jc w:val="both"/>
        <w:rPr>
          <w:rFonts w:eastAsia="Calibri" w:cs="Arial"/>
          <w:bCs/>
          <w:color w:val="auto"/>
          <w:sz w:val="22"/>
          <w:szCs w:val="22"/>
        </w:rPr>
      </w:pPr>
      <w:r w:rsidRPr="00B41B7A">
        <w:rPr>
          <w:rFonts w:eastAsia="Calibri" w:cs="Arial"/>
          <w:bCs/>
          <w:color w:val="auto"/>
          <w:sz w:val="22"/>
          <w:szCs w:val="22"/>
        </w:rPr>
        <w:t>SAMIR ABISAMBRA</w:t>
      </w:r>
      <w:r>
        <w:rPr>
          <w:rFonts w:eastAsia="Calibri" w:cs="Arial"/>
          <w:bCs/>
          <w:color w:val="auto"/>
          <w:sz w:val="22"/>
          <w:szCs w:val="22"/>
        </w:rPr>
        <w:tab/>
      </w:r>
      <w:r>
        <w:rPr>
          <w:rFonts w:eastAsia="Calibri" w:cs="Arial"/>
          <w:bCs/>
          <w:color w:val="auto"/>
          <w:sz w:val="22"/>
          <w:szCs w:val="22"/>
        </w:rPr>
        <w:tab/>
      </w:r>
      <w:r>
        <w:rPr>
          <w:rFonts w:eastAsia="Calibri" w:cs="Arial"/>
          <w:bCs/>
          <w:color w:val="auto"/>
          <w:sz w:val="22"/>
          <w:szCs w:val="22"/>
        </w:rPr>
        <w:tab/>
      </w:r>
      <w:r>
        <w:rPr>
          <w:rFonts w:eastAsia="Calibri" w:cs="Arial"/>
          <w:bCs/>
          <w:color w:val="auto"/>
          <w:sz w:val="22"/>
          <w:szCs w:val="22"/>
        </w:rPr>
        <w:tab/>
      </w:r>
      <w:r>
        <w:rPr>
          <w:rFonts w:eastAsia="Calibri" w:cs="Arial"/>
          <w:bCs/>
          <w:color w:val="auto"/>
          <w:sz w:val="22"/>
          <w:szCs w:val="22"/>
        </w:rPr>
        <w:tab/>
      </w:r>
      <w:r>
        <w:rPr>
          <w:rFonts w:eastAsia="Calibri" w:cs="Arial"/>
          <w:bCs/>
          <w:color w:val="auto"/>
          <w:sz w:val="22"/>
          <w:szCs w:val="22"/>
        </w:rPr>
        <w:tab/>
        <w:t>ANGELO SCHIAVENATO</w:t>
      </w:r>
    </w:p>
    <w:p w14:paraId="06331FDE" w14:textId="6705D015" w:rsidR="00B41B7A" w:rsidRDefault="00B41B7A" w:rsidP="004C13A1">
      <w:pPr>
        <w:autoSpaceDE w:val="0"/>
        <w:autoSpaceDN w:val="0"/>
        <w:adjustRightInd w:val="0"/>
        <w:jc w:val="both"/>
        <w:rPr>
          <w:rFonts w:eastAsia="Calibri" w:cs="Arial"/>
          <w:bCs/>
          <w:color w:val="auto"/>
          <w:sz w:val="22"/>
          <w:szCs w:val="22"/>
        </w:rPr>
      </w:pPr>
    </w:p>
    <w:p w14:paraId="650CA0ED" w14:textId="435AE91D" w:rsidR="00B41B7A" w:rsidRDefault="00B41B7A" w:rsidP="004C13A1">
      <w:pPr>
        <w:autoSpaceDE w:val="0"/>
        <w:autoSpaceDN w:val="0"/>
        <w:adjustRightInd w:val="0"/>
        <w:jc w:val="both"/>
        <w:rPr>
          <w:rFonts w:eastAsia="Calibri" w:cs="Arial"/>
          <w:bCs/>
          <w:color w:val="auto"/>
          <w:sz w:val="22"/>
          <w:szCs w:val="22"/>
        </w:rPr>
      </w:pPr>
    </w:p>
    <w:p w14:paraId="11ADD009" w14:textId="05506E2A" w:rsidR="00B41B7A" w:rsidRDefault="00B41B7A" w:rsidP="004C13A1">
      <w:pPr>
        <w:autoSpaceDE w:val="0"/>
        <w:autoSpaceDN w:val="0"/>
        <w:adjustRightInd w:val="0"/>
        <w:jc w:val="both"/>
        <w:rPr>
          <w:rFonts w:eastAsia="Calibri" w:cs="Arial"/>
          <w:bCs/>
          <w:color w:val="auto"/>
          <w:sz w:val="22"/>
          <w:szCs w:val="22"/>
        </w:rPr>
      </w:pPr>
    </w:p>
    <w:p w14:paraId="799EF554" w14:textId="5DC56AF9" w:rsidR="00B41B7A" w:rsidRDefault="00B41B7A" w:rsidP="004C13A1">
      <w:pPr>
        <w:autoSpaceDE w:val="0"/>
        <w:autoSpaceDN w:val="0"/>
        <w:adjustRightInd w:val="0"/>
        <w:jc w:val="both"/>
        <w:rPr>
          <w:rFonts w:eastAsia="Calibri" w:cs="Arial"/>
          <w:b/>
          <w:bCs/>
          <w:color w:val="auto"/>
          <w:sz w:val="22"/>
          <w:szCs w:val="22"/>
        </w:rPr>
      </w:pPr>
      <w:r>
        <w:rPr>
          <w:rFonts w:eastAsia="Calibri" w:cs="Arial"/>
          <w:b/>
          <w:bCs/>
          <w:color w:val="auto"/>
          <w:sz w:val="22"/>
          <w:szCs w:val="22"/>
        </w:rPr>
        <w:t>_______________________</w:t>
      </w:r>
      <w:r w:rsidR="000019EF">
        <w:rPr>
          <w:rFonts w:eastAsia="Calibri" w:cs="Arial"/>
          <w:b/>
          <w:bCs/>
          <w:color w:val="auto"/>
          <w:sz w:val="22"/>
          <w:szCs w:val="22"/>
        </w:rPr>
        <w:tab/>
      </w:r>
      <w:r w:rsidR="000019EF">
        <w:rPr>
          <w:rFonts w:eastAsia="Calibri" w:cs="Arial"/>
          <w:b/>
          <w:bCs/>
          <w:color w:val="auto"/>
          <w:sz w:val="22"/>
          <w:szCs w:val="22"/>
        </w:rPr>
        <w:tab/>
      </w:r>
      <w:r w:rsidR="000019EF">
        <w:rPr>
          <w:rFonts w:eastAsia="Calibri" w:cs="Arial"/>
          <w:b/>
          <w:bCs/>
          <w:color w:val="auto"/>
          <w:sz w:val="22"/>
          <w:szCs w:val="22"/>
        </w:rPr>
        <w:tab/>
      </w:r>
      <w:r w:rsidR="000019EF">
        <w:rPr>
          <w:rFonts w:eastAsia="Calibri" w:cs="Arial"/>
          <w:b/>
          <w:bCs/>
          <w:color w:val="auto"/>
          <w:sz w:val="22"/>
          <w:szCs w:val="22"/>
        </w:rPr>
        <w:tab/>
      </w:r>
      <w:r w:rsidR="000019EF">
        <w:rPr>
          <w:rFonts w:eastAsia="Calibri" w:cs="Arial"/>
          <w:b/>
          <w:bCs/>
          <w:color w:val="auto"/>
          <w:sz w:val="22"/>
          <w:szCs w:val="22"/>
        </w:rPr>
        <w:tab/>
        <w:t>_______________________</w:t>
      </w:r>
    </w:p>
    <w:p w14:paraId="7430F39A" w14:textId="7D79A2B6" w:rsidR="00B41B7A" w:rsidRPr="00B41B7A" w:rsidRDefault="00B41B7A" w:rsidP="004C13A1">
      <w:pPr>
        <w:autoSpaceDE w:val="0"/>
        <w:autoSpaceDN w:val="0"/>
        <w:adjustRightInd w:val="0"/>
        <w:jc w:val="both"/>
        <w:rPr>
          <w:rFonts w:eastAsia="Calibri" w:cs="Arial"/>
          <w:bCs/>
          <w:color w:val="auto"/>
          <w:sz w:val="22"/>
          <w:szCs w:val="22"/>
        </w:rPr>
      </w:pPr>
      <w:r>
        <w:rPr>
          <w:rFonts w:eastAsia="Calibri" w:cs="Arial"/>
          <w:bCs/>
          <w:color w:val="auto"/>
          <w:sz w:val="22"/>
          <w:szCs w:val="22"/>
        </w:rPr>
        <w:t>OSCAR JAIME RAMIREZ VAHOS</w:t>
      </w:r>
      <w:r w:rsidR="000019EF">
        <w:rPr>
          <w:rFonts w:eastAsia="Calibri" w:cs="Arial"/>
          <w:bCs/>
          <w:color w:val="auto"/>
          <w:sz w:val="22"/>
          <w:szCs w:val="22"/>
        </w:rPr>
        <w:tab/>
      </w:r>
      <w:r w:rsidR="000019EF">
        <w:rPr>
          <w:rFonts w:eastAsia="Calibri" w:cs="Arial"/>
          <w:bCs/>
          <w:color w:val="auto"/>
          <w:sz w:val="22"/>
          <w:szCs w:val="22"/>
        </w:rPr>
        <w:tab/>
      </w:r>
      <w:r w:rsidR="000019EF">
        <w:rPr>
          <w:rFonts w:eastAsia="Calibri" w:cs="Arial"/>
          <w:bCs/>
          <w:color w:val="auto"/>
          <w:sz w:val="22"/>
          <w:szCs w:val="22"/>
        </w:rPr>
        <w:tab/>
      </w:r>
      <w:r w:rsidR="000019EF">
        <w:rPr>
          <w:rFonts w:eastAsia="Calibri" w:cs="Arial"/>
          <w:bCs/>
          <w:color w:val="auto"/>
          <w:sz w:val="22"/>
          <w:szCs w:val="22"/>
        </w:rPr>
        <w:tab/>
        <w:t>CLARA LUCIA SANDOVAL</w:t>
      </w:r>
    </w:p>
    <w:p w14:paraId="12FA1B89" w14:textId="7D4B0319" w:rsidR="00D12E45" w:rsidRDefault="00D12E45" w:rsidP="004C13A1">
      <w:pPr>
        <w:autoSpaceDE w:val="0"/>
        <w:autoSpaceDN w:val="0"/>
        <w:adjustRightInd w:val="0"/>
        <w:jc w:val="both"/>
        <w:rPr>
          <w:rFonts w:eastAsia="Calibri" w:cs="Arial"/>
          <w:bCs/>
          <w:color w:val="auto"/>
          <w:sz w:val="22"/>
          <w:szCs w:val="22"/>
        </w:rPr>
      </w:pPr>
    </w:p>
    <w:p w14:paraId="41C2D862" w14:textId="61C7C793" w:rsidR="00D12E45" w:rsidRDefault="00D12E45" w:rsidP="004C13A1">
      <w:pPr>
        <w:autoSpaceDE w:val="0"/>
        <w:autoSpaceDN w:val="0"/>
        <w:adjustRightInd w:val="0"/>
        <w:jc w:val="both"/>
        <w:rPr>
          <w:rFonts w:eastAsia="Calibri" w:cs="Arial"/>
          <w:bCs/>
          <w:color w:val="auto"/>
          <w:sz w:val="22"/>
          <w:szCs w:val="22"/>
        </w:rPr>
      </w:pPr>
    </w:p>
    <w:p w14:paraId="48402E0A" w14:textId="77777777" w:rsidR="00D12E45" w:rsidRPr="00D12E45" w:rsidRDefault="00D12E45" w:rsidP="004C13A1">
      <w:pPr>
        <w:autoSpaceDE w:val="0"/>
        <w:autoSpaceDN w:val="0"/>
        <w:adjustRightInd w:val="0"/>
        <w:jc w:val="both"/>
        <w:rPr>
          <w:rFonts w:eastAsia="Calibri" w:cs="Arial"/>
          <w:bCs/>
          <w:color w:val="auto"/>
          <w:sz w:val="22"/>
          <w:szCs w:val="22"/>
        </w:rPr>
      </w:pPr>
    </w:p>
    <w:p w14:paraId="77151A50" w14:textId="77777777" w:rsidR="00101723" w:rsidRPr="00101723" w:rsidRDefault="00101723" w:rsidP="004C13A1">
      <w:pPr>
        <w:autoSpaceDE w:val="0"/>
        <w:autoSpaceDN w:val="0"/>
        <w:adjustRightInd w:val="0"/>
        <w:jc w:val="both"/>
        <w:rPr>
          <w:rFonts w:eastAsia="Calibri" w:cs="Arial"/>
          <w:b/>
          <w:bCs/>
          <w:color w:val="auto"/>
          <w:sz w:val="22"/>
          <w:szCs w:val="22"/>
        </w:rPr>
      </w:pPr>
    </w:p>
    <w:p w14:paraId="6B572015" w14:textId="7F2F7CED" w:rsidR="00101723" w:rsidRDefault="00101723" w:rsidP="004C13A1">
      <w:pPr>
        <w:autoSpaceDE w:val="0"/>
        <w:autoSpaceDN w:val="0"/>
        <w:adjustRightInd w:val="0"/>
        <w:jc w:val="both"/>
        <w:rPr>
          <w:rFonts w:eastAsia="Calibri" w:cs="Arial"/>
          <w:bCs/>
          <w:color w:val="auto"/>
          <w:sz w:val="22"/>
          <w:szCs w:val="22"/>
        </w:rPr>
      </w:pPr>
    </w:p>
    <w:p w14:paraId="5BD89193" w14:textId="564834E9" w:rsidR="00101723" w:rsidRDefault="00101723" w:rsidP="004C13A1">
      <w:pPr>
        <w:autoSpaceDE w:val="0"/>
        <w:autoSpaceDN w:val="0"/>
        <w:adjustRightInd w:val="0"/>
        <w:jc w:val="both"/>
        <w:rPr>
          <w:rFonts w:eastAsia="Calibri" w:cs="Arial"/>
          <w:bCs/>
          <w:color w:val="auto"/>
          <w:sz w:val="22"/>
          <w:szCs w:val="22"/>
        </w:rPr>
      </w:pPr>
    </w:p>
    <w:p w14:paraId="2B22B8F8" w14:textId="273E7289" w:rsidR="00101723" w:rsidRDefault="00101723" w:rsidP="004C13A1">
      <w:pPr>
        <w:autoSpaceDE w:val="0"/>
        <w:autoSpaceDN w:val="0"/>
        <w:adjustRightInd w:val="0"/>
        <w:jc w:val="both"/>
        <w:rPr>
          <w:rFonts w:eastAsia="Calibri" w:cs="Arial"/>
          <w:bCs/>
          <w:color w:val="auto"/>
          <w:sz w:val="22"/>
          <w:szCs w:val="22"/>
        </w:rPr>
      </w:pPr>
    </w:p>
    <w:p w14:paraId="21BCC877" w14:textId="046BBEF6" w:rsidR="00101723" w:rsidRDefault="00101723" w:rsidP="004C13A1">
      <w:pPr>
        <w:autoSpaceDE w:val="0"/>
        <w:autoSpaceDN w:val="0"/>
        <w:adjustRightInd w:val="0"/>
        <w:jc w:val="both"/>
        <w:rPr>
          <w:rFonts w:eastAsia="Calibri" w:cs="Arial"/>
          <w:bCs/>
          <w:color w:val="auto"/>
          <w:sz w:val="22"/>
          <w:szCs w:val="22"/>
        </w:rPr>
      </w:pPr>
    </w:p>
    <w:p w14:paraId="3489A11C" w14:textId="7D9C7741" w:rsidR="00101723" w:rsidRDefault="00101723" w:rsidP="004C13A1">
      <w:pPr>
        <w:autoSpaceDE w:val="0"/>
        <w:autoSpaceDN w:val="0"/>
        <w:adjustRightInd w:val="0"/>
        <w:jc w:val="both"/>
        <w:rPr>
          <w:rFonts w:eastAsia="Calibri" w:cs="Arial"/>
          <w:bCs/>
          <w:color w:val="auto"/>
          <w:sz w:val="22"/>
          <w:szCs w:val="22"/>
        </w:rPr>
      </w:pPr>
    </w:p>
    <w:p w14:paraId="7697F12B" w14:textId="4A2F5086" w:rsidR="00101723" w:rsidRDefault="00101723" w:rsidP="004C13A1">
      <w:pPr>
        <w:autoSpaceDE w:val="0"/>
        <w:autoSpaceDN w:val="0"/>
        <w:adjustRightInd w:val="0"/>
        <w:jc w:val="both"/>
        <w:rPr>
          <w:rFonts w:eastAsia="Calibri" w:cs="Arial"/>
          <w:bCs/>
          <w:color w:val="auto"/>
          <w:sz w:val="22"/>
          <w:szCs w:val="22"/>
        </w:rPr>
      </w:pPr>
    </w:p>
    <w:p w14:paraId="1430F36F" w14:textId="77777777" w:rsidR="00101723" w:rsidRDefault="00101723" w:rsidP="004C13A1">
      <w:pPr>
        <w:autoSpaceDE w:val="0"/>
        <w:autoSpaceDN w:val="0"/>
        <w:adjustRightInd w:val="0"/>
        <w:jc w:val="both"/>
        <w:rPr>
          <w:rFonts w:eastAsia="Calibri" w:cs="Arial"/>
          <w:bCs/>
          <w:color w:val="auto"/>
          <w:sz w:val="22"/>
          <w:szCs w:val="22"/>
        </w:rPr>
      </w:pPr>
    </w:p>
    <w:p w14:paraId="4C3B67E2" w14:textId="77777777" w:rsidR="00101723" w:rsidRPr="00101723" w:rsidRDefault="00101723" w:rsidP="004C13A1">
      <w:pPr>
        <w:autoSpaceDE w:val="0"/>
        <w:autoSpaceDN w:val="0"/>
        <w:adjustRightInd w:val="0"/>
        <w:jc w:val="both"/>
        <w:rPr>
          <w:rFonts w:eastAsia="Calibri" w:cs="Arial"/>
          <w:bCs/>
          <w:color w:val="auto"/>
          <w:sz w:val="22"/>
          <w:szCs w:val="22"/>
        </w:rPr>
      </w:pPr>
    </w:p>
    <w:p w14:paraId="418B29C5" w14:textId="729A5F5C" w:rsidR="00101723" w:rsidRDefault="00101723" w:rsidP="004C13A1">
      <w:pPr>
        <w:autoSpaceDE w:val="0"/>
        <w:autoSpaceDN w:val="0"/>
        <w:adjustRightInd w:val="0"/>
        <w:jc w:val="both"/>
        <w:rPr>
          <w:rFonts w:eastAsia="Calibri" w:cs="Arial"/>
          <w:bCs/>
          <w:color w:val="auto"/>
          <w:sz w:val="22"/>
          <w:szCs w:val="22"/>
        </w:rPr>
      </w:pPr>
    </w:p>
    <w:p w14:paraId="27495132" w14:textId="4D612315" w:rsidR="00101723" w:rsidRDefault="00101723" w:rsidP="004C13A1">
      <w:pPr>
        <w:autoSpaceDE w:val="0"/>
        <w:autoSpaceDN w:val="0"/>
        <w:adjustRightInd w:val="0"/>
        <w:jc w:val="both"/>
        <w:rPr>
          <w:rFonts w:eastAsia="Calibri" w:cs="Arial"/>
          <w:bCs/>
          <w:color w:val="auto"/>
          <w:sz w:val="22"/>
          <w:szCs w:val="22"/>
        </w:rPr>
      </w:pPr>
    </w:p>
    <w:p w14:paraId="228BB69F" w14:textId="72EEC202" w:rsidR="00101723" w:rsidRDefault="00101723" w:rsidP="004C13A1">
      <w:pPr>
        <w:autoSpaceDE w:val="0"/>
        <w:autoSpaceDN w:val="0"/>
        <w:adjustRightInd w:val="0"/>
        <w:jc w:val="both"/>
        <w:rPr>
          <w:rFonts w:eastAsia="Calibri" w:cs="Arial"/>
          <w:bCs/>
          <w:color w:val="auto"/>
          <w:sz w:val="22"/>
          <w:szCs w:val="22"/>
        </w:rPr>
      </w:pPr>
    </w:p>
    <w:p w14:paraId="4C95C009" w14:textId="77777777" w:rsidR="00101723" w:rsidRPr="00101723" w:rsidRDefault="00101723" w:rsidP="004C13A1">
      <w:pPr>
        <w:autoSpaceDE w:val="0"/>
        <w:autoSpaceDN w:val="0"/>
        <w:adjustRightInd w:val="0"/>
        <w:jc w:val="both"/>
        <w:rPr>
          <w:rFonts w:eastAsia="Calibri" w:cs="Arial"/>
          <w:bCs/>
          <w:color w:val="auto"/>
          <w:sz w:val="22"/>
          <w:szCs w:val="22"/>
        </w:rPr>
      </w:pPr>
    </w:p>
    <w:p w14:paraId="43ED6616" w14:textId="77777777" w:rsidR="00235A37" w:rsidRPr="00AC0509" w:rsidRDefault="00235A37" w:rsidP="004C13A1">
      <w:pPr>
        <w:autoSpaceDE w:val="0"/>
        <w:autoSpaceDN w:val="0"/>
        <w:adjustRightInd w:val="0"/>
        <w:jc w:val="both"/>
        <w:rPr>
          <w:rFonts w:eastAsia="Calibri" w:cs="Arial"/>
          <w:bCs/>
          <w:color w:val="auto"/>
          <w:sz w:val="22"/>
          <w:szCs w:val="22"/>
        </w:rPr>
      </w:pPr>
      <w:bookmarkStart w:id="3" w:name="_GoBack"/>
      <w:bookmarkEnd w:id="3"/>
    </w:p>
    <w:sectPr w:rsidR="00235A37" w:rsidRPr="00AC0509">
      <w:headerReference w:type="default" r:id="rId9"/>
      <w:footerReference w:type="default" r:id="rId10"/>
      <w:pgSz w:w="11906" w:h="16838"/>
      <w:pgMar w:top="1417" w:right="1417" w:bottom="1417"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DACFD" w14:textId="77777777" w:rsidR="003F08A9" w:rsidRDefault="003F08A9">
      <w:r>
        <w:separator/>
      </w:r>
    </w:p>
  </w:endnote>
  <w:endnote w:type="continuationSeparator" w:id="0">
    <w:p w14:paraId="299E9553" w14:textId="77777777" w:rsidR="003F08A9" w:rsidRDefault="003F0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6898C" w14:textId="5E00389D" w:rsidR="00235A37" w:rsidRDefault="00235A37">
    <w:pPr>
      <w:pBdr>
        <w:top w:val="nil"/>
        <w:left w:val="nil"/>
        <w:bottom w:val="nil"/>
        <w:right w:val="nil"/>
        <w:between w:val="nil"/>
      </w:pBdr>
      <w:tabs>
        <w:tab w:val="center" w:pos="4536"/>
        <w:tab w:val="right" w:pos="9072"/>
      </w:tabs>
      <w:jc w:val="center"/>
      <w:rPr>
        <w:rFonts w:ascii="Tahoma" w:eastAsia="Tahoma" w:hAnsi="Tahoma" w:cs="Tahoma"/>
        <w:sz w:val="14"/>
        <w:szCs w:val="14"/>
      </w:rPr>
    </w:pPr>
    <w:r>
      <w:rPr>
        <w:rFonts w:ascii="Tahoma" w:eastAsia="Tahoma" w:hAnsi="Tahoma" w:cs="Tahoma"/>
        <w:sz w:val="20"/>
      </w:rPr>
      <w:t xml:space="preserve">Página </w:t>
    </w:r>
    <w:r>
      <w:rPr>
        <w:rFonts w:ascii="Tahoma" w:eastAsia="Tahoma" w:hAnsi="Tahoma" w:cs="Tahoma"/>
        <w:sz w:val="20"/>
      </w:rPr>
      <w:fldChar w:fldCharType="begin"/>
    </w:r>
    <w:r>
      <w:rPr>
        <w:rFonts w:ascii="Tahoma" w:eastAsia="Tahoma" w:hAnsi="Tahoma" w:cs="Tahoma"/>
        <w:sz w:val="20"/>
      </w:rPr>
      <w:instrText>PAGE</w:instrText>
    </w:r>
    <w:r>
      <w:rPr>
        <w:rFonts w:ascii="Tahoma" w:eastAsia="Tahoma" w:hAnsi="Tahoma" w:cs="Tahoma"/>
        <w:sz w:val="20"/>
      </w:rPr>
      <w:fldChar w:fldCharType="separate"/>
    </w:r>
    <w:r w:rsidR="00506D66">
      <w:rPr>
        <w:rFonts w:ascii="Tahoma" w:eastAsia="Tahoma" w:hAnsi="Tahoma" w:cs="Tahoma"/>
        <w:noProof/>
        <w:sz w:val="20"/>
      </w:rPr>
      <w:t>32</w:t>
    </w:r>
    <w:r>
      <w:rPr>
        <w:rFonts w:ascii="Tahoma" w:eastAsia="Tahoma" w:hAnsi="Tahoma" w:cs="Tahoma"/>
        <w:sz w:val="20"/>
      </w:rPr>
      <w:fldChar w:fldCharType="end"/>
    </w:r>
    <w:r>
      <w:rPr>
        <w:rFonts w:ascii="Tahoma" w:eastAsia="Tahoma" w:hAnsi="Tahoma" w:cs="Tahoma"/>
        <w:sz w:val="20"/>
      </w:rPr>
      <w:t xml:space="preserve"> de </w:t>
    </w:r>
    <w:r>
      <w:rPr>
        <w:rFonts w:ascii="Tahoma" w:eastAsia="Tahoma" w:hAnsi="Tahoma" w:cs="Tahoma"/>
        <w:sz w:val="20"/>
      </w:rPr>
      <w:fldChar w:fldCharType="begin"/>
    </w:r>
    <w:r>
      <w:rPr>
        <w:rFonts w:ascii="Tahoma" w:eastAsia="Tahoma" w:hAnsi="Tahoma" w:cs="Tahoma"/>
        <w:sz w:val="20"/>
      </w:rPr>
      <w:instrText>NUMPAGES</w:instrText>
    </w:r>
    <w:r>
      <w:rPr>
        <w:rFonts w:ascii="Tahoma" w:eastAsia="Tahoma" w:hAnsi="Tahoma" w:cs="Tahoma"/>
        <w:sz w:val="20"/>
      </w:rPr>
      <w:fldChar w:fldCharType="separate"/>
    </w:r>
    <w:r w:rsidR="00506D66">
      <w:rPr>
        <w:rFonts w:ascii="Tahoma" w:eastAsia="Tahoma" w:hAnsi="Tahoma" w:cs="Tahoma"/>
        <w:noProof/>
        <w:sz w:val="20"/>
      </w:rPr>
      <w:t>33</w:t>
    </w:r>
    <w:r>
      <w:rPr>
        <w:rFonts w:ascii="Tahoma" w:eastAsia="Tahoma" w:hAnsi="Tahoma" w:cs="Tahoma"/>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85D6C" w14:textId="77777777" w:rsidR="003F08A9" w:rsidRDefault="003F08A9">
      <w:r>
        <w:separator/>
      </w:r>
    </w:p>
  </w:footnote>
  <w:footnote w:type="continuationSeparator" w:id="0">
    <w:p w14:paraId="183D12C5" w14:textId="77777777" w:rsidR="003F08A9" w:rsidRDefault="003F0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95F78" w14:textId="77777777" w:rsidR="00235A37" w:rsidRDefault="00235A37">
    <w:pPr>
      <w:widowControl w:val="0"/>
      <w:pBdr>
        <w:top w:val="nil"/>
        <w:left w:val="nil"/>
        <w:bottom w:val="nil"/>
        <w:right w:val="nil"/>
        <w:between w:val="nil"/>
      </w:pBdr>
      <w:spacing w:line="276" w:lineRule="auto"/>
    </w:pPr>
  </w:p>
  <w:tbl>
    <w:tblPr>
      <w:tblStyle w:val="afb"/>
      <w:tblW w:w="8830" w:type="dxa"/>
      <w:tblInd w:w="0" w:type="dxa"/>
      <w:tblLayout w:type="fixed"/>
      <w:tblLook w:val="0000" w:firstRow="0" w:lastRow="0" w:firstColumn="0" w:lastColumn="0" w:noHBand="0" w:noVBand="0"/>
    </w:tblPr>
    <w:tblGrid>
      <w:gridCol w:w="2361"/>
      <w:gridCol w:w="4235"/>
      <w:gridCol w:w="2234"/>
    </w:tblGrid>
    <w:tr w:rsidR="00235A37" w14:paraId="19429723" w14:textId="77777777">
      <w:trPr>
        <w:trHeight w:val="454"/>
      </w:trPr>
      <w:tc>
        <w:tcPr>
          <w:tcW w:w="2361" w:type="dxa"/>
          <w:vMerge w:val="restart"/>
          <w:tcBorders>
            <w:top w:val="single" w:sz="4" w:space="0" w:color="000000"/>
            <w:left w:val="single" w:sz="4" w:space="0" w:color="000000"/>
            <w:bottom w:val="single" w:sz="4" w:space="0" w:color="000000"/>
            <w:right w:val="single" w:sz="4" w:space="0" w:color="000000"/>
          </w:tcBorders>
          <w:vAlign w:val="center"/>
        </w:tcPr>
        <w:p w14:paraId="0DF067B9" w14:textId="77777777" w:rsidR="00235A37" w:rsidRDefault="00235A37">
          <w:pPr>
            <w:jc w:val="center"/>
            <w:rPr>
              <w:sz w:val="16"/>
              <w:szCs w:val="16"/>
            </w:rPr>
          </w:pPr>
          <w:r>
            <w:rPr>
              <w:noProof/>
              <w:lang w:val="es-CO" w:eastAsia="es-CO"/>
            </w:rPr>
            <w:drawing>
              <wp:anchor distT="0" distB="0" distL="0" distR="0" simplePos="0" relativeHeight="251658240" behindDoc="0" locked="0" layoutInCell="1" hidden="0" allowOverlap="1" wp14:anchorId="4DCD4C81" wp14:editId="57FCD81D">
                <wp:simplePos x="0" y="0"/>
                <wp:positionH relativeFrom="column">
                  <wp:posOffset>374650</wp:posOffset>
                </wp:positionH>
                <wp:positionV relativeFrom="paragraph">
                  <wp:posOffset>-6984</wp:posOffset>
                </wp:positionV>
                <wp:extent cx="752475" cy="885825"/>
                <wp:effectExtent l="0" t="0" r="0" b="0"/>
                <wp:wrapSquare wrapText="bothSides" distT="0" distB="0" distL="0" distR="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tc>
      <w:tc>
        <w:tcPr>
          <w:tcW w:w="4235" w:type="dxa"/>
          <w:tcBorders>
            <w:top w:val="single" w:sz="4" w:space="0" w:color="000000"/>
            <w:left w:val="nil"/>
            <w:bottom w:val="single" w:sz="4" w:space="0" w:color="000000"/>
            <w:right w:val="single" w:sz="4" w:space="0" w:color="000000"/>
          </w:tcBorders>
          <w:vAlign w:val="center"/>
        </w:tcPr>
        <w:p w14:paraId="5AC7D19D" w14:textId="77777777" w:rsidR="00235A37" w:rsidRDefault="00235A37">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14:paraId="3EC150B9" w14:textId="77777777" w:rsidR="00235A37" w:rsidRDefault="00235A37">
          <w:pPr>
            <w:rPr>
              <w:sz w:val="16"/>
              <w:szCs w:val="16"/>
            </w:rPr>
          </w:pPr>
          <w:r>
            <w:rPr>
              <w:sz w:val="16"/>
              <w:szCs w:val="16"/>
            </w:rPr>
            <w:t>CÓDIGO</w:t>
          </w:r>
          <w:r>
            <w:rPr>
              <w:color w:val="3366FF"/>
              <w:sz w:val="16"/>
              <w:szCs w:val="16"/>
            </w:rPr>
            <w:t xml:space="preserve">: </w:t>
          </w:r>
          <w:r>
            <w:rPr>
              <w:sz w:val="16"/>
              <w:szCs w:val="16"/>
            </w:rPr>
            <w:t>GNV-FO-001</w:t>
          </w:r>
        </w:p>
      </w:tc>
    </w:tr>
    <w:tr w:rsidR="00235A37" w14:paraId="78EF7BD2" w14:textId="77777777">
      <w:trPr>
        <w:trHeight w:val="454"/>
      </w:trPr>
      <w:tc>
        <w:tcPr>
          <w:tcW w:w="2361" w:type="dxa"/>
          <w:vMerge/>
          <w:tcBorders>
            <w:top w:val="single" w:sz="4" w:space="0" w:color="000000"/>
            <w:left w:val="single" w:sz="4" w:space="0" w:color="000000"/>
            <w:bottom w:val="single" w:sz="4" w:space="0" w:color="000000"/>
            <w:right w:val="single" w:sz="4" w:space="0" w:color="000000"/>
          </w:tcBorders>
          <w:vAlign w:val="center"/>
        </w:tcPr>
        <w:p w14:paraId="2AACC998" w14:textId="77777777" w:rsidR="00235A37" w:rsidRDefault="00235A37">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bottom w:val="single" w:sz="4" w:space="0" w:color="000000"/>
            <w:right w:val="single" w:sz="4" w:space="0" w:color="000000"/>
          </w:tcBorders>
          <w:vAlign w:val="center"/>
        </w:tcPr>
        <w:p w14:paraId="41BEA8AE" w14:textId="77777777" w:rsidR="00235A37" w:rsidRDefault="00235A37">
          <w:pPr>
            <w:jc w:val="center"/>
            <w:rPr>
              <w:sz w:val="20"/>
            </w:rPr>
          </w:pPr>
          <w:r>
            <w:rPr>
              <w:sz w:val="20"/>
            </w:rPr>
            <w:t>PRESENTACIÓN PROYECTOS DE ACUERDO</w:t>
          </w:r>
        </w:p>
      </w:tc>
      <w:tc>
        <w:tcPr>
          <w:tcW w:w="2234" w:type="dxa"/>
          <w:tcBorders>
            <w:top w:val="single" w:sz="4" w:space="0" w:color="000000"/>
            <w:left w:val="nil"/>
            <w:bottom w:val="single" w:sz="4" w:space="0" w:color="000000"/>
            <w:right w:val="single" w:sz="4" w:space="0" w:color="000000"/>
          </w:tcBorders>
          <w:vAlign w:val="center"/>
        </w:tcPr>
        <w:p w14:paraId="4A59FA98" w14:textId="77777777" w:rsidR="00235A37" w:rsidRDefault="00235A37">
          <w:pPr>
            <w:rPr>
              <w:sz w:val="16"/>
              <w:szCs w:val="16"/>
            </w:rPr>
          </w:pPr>
          <w:r>
            <w:rPr>
              <w:sz w:val="16"/>
              <w:szCs w:val="16"/>
            </w:rPr>
            <w:t>VERSIÓN:    02</w:t>
          </w:r>
        </w:p>
      </w:tc>
    </w:tr>
    <w:tr w:rsidR="00235A37" w14:paraId="7A451F01" w14:textId="77777777">
      <w:trPr>
        <w:trHeight w:val="454"/>
      </w:trPr>
      <w:tc>
        <w:tcPr>
          <w:tcW w:w="2361" w:type="dxa"/>
          <w:vMerge/>
          <w:tcBorders>
            <w:top w:val="single" w:sz="4" w:space="0" w:color="000000"/>
            <w:left w:val="single" w:sz="4" w:space="0" w:color="000000"/>
            <w:bottom w:val="single" w:sz="4" w:space="0" w:color="000000"/>
            <w:right w:val="single" w:sz="4" w:space="0" w:color="000000"/>
          </w:tcBorders>
          <w:vAlign w:val="center"/>
        </w:tcPr>
        <w:p w14:paraId="166E28FE" w14:textId="77777777" w:rsidR="00235A37" w:rsidRDefault="00235A37">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bottom w:val="single" w:sz="4" w:space="0" w:color="000000"/>
            <w:right w:val="single" w:sz="4" w:space="0" w:color="000000"/>
          </w:tcBorders>
          <w:vAlign w:val="center"/>
        </w:tcPr>
        <w:p w14:paraId="1B275BF0" w14:textId="77777777" w:rsidR="00235A37" w:rsidRDefault="00235A37">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14:paraId="4FFEBA7D" w14:textId="77777777" w:rsidR="00235A37" w:rsidRDefault="00235A37">
          <w:pPr>
            <w:rPr>
              <w:sz w:val="16"/>
              <w:szCs w:val="16"/>
            </w:rPr>
          </w:pPr>
          <w:r>
            <w:rPr>
              <w:sz w:val="16"/>
              <w:szCs w:val="16"/>
            </w:rPr>
            <w:t>FECHA: 14-Nov-2019</w:t>
          </w:r>
        </w:p>
      </w:tc>
    </w:tr>
  </w:tbl>
  <w:p w14:paraId="48C36226" w14:textId="77777777" w:rsidR="00235A37" w:rsidRDefault="00235A37">
    <w:pPr>
      <w:pBdr>
        <w:top w:val="nil"/>
        <w:left w:val="nil"/>
        <w:bottom w:val="nil"/>
        <w:right w:val="nil"/>
        <w:between w:val="nil"/>
      </w:pBdr>
      <w:tabs>
        <w:tab w:val="center" w:pos="4536"/>
        <w:tab w:val="right" w:pos="9072"/>
      </w:tabs>
      <w:rPr>
        <w:rFonts w:eastAsia="Arial"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2CDB"/>
    <w:multiLevelType w:val="multilevel"/>
    <w:tmpl w:val="EE666C22"/>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B259DB"/>
    <w:multiLevelType w:val="hybridMultilevel"/>
    <w:tmpl w:val="E0A48C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641793E"/>
    <w:multiLevelType w:val="multilevel"/>
    <w:tmpl w:val="0E040A3E"/>
    <w:lvl w:ilvl="0">
      <w:start w:val="1"/>
      <w:numFmt w:val="lowerLetter"/>
      <w:lvlText w:val="%1)"/>
      <w:lvlJc w:val="left"/>
      <w:pPr>
        <w:ind w:left="720" w:hanging="360"/>
      </w:pPr>
      <w:rPr>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5E2C4E"/>
    <w:multiLevelType w:val="hybridMultilevel"/>
    <w:tmpl w:val="E20EC6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66E4F72"/>
    <w:multiLevelType w:val="hybridMultilevel"/>
    <w:tmpl w:val="1CBA65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7E21335"/>
    <w:multiLevelType w:val="multilevel"/>
    <w:tmpl w:val="2A0A35BC"/>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E60B37"/>
    <w:multiLevelType w:val="hybridMultilevel"/>
    <w:tmpl w:val="F7EE26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4422639"/>
    <w:multiLevelType w:val="multilevel"/>
    <w:tmpl w:val="30D83DC2"/>
    <w:lvl w:ilvl="0">
      <w:start w:val="1"/>
      <w:numFmt w:val="lowerLetter"/>
      <w:lvlText w:val="%1)"/>
      <w:lvlJc w:val="left"/>
      <w:rPr>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CD11623"/>
    <w:multiLevelType w:val="multilevel"/>
    <w:tmpl w:val="FADC8036"/>
    <w:lvl w:ilvl="0">
      <w:start w:val="1"/>
      <w:numFmt w:val="lowerLetter"/>
      <w:lvlText w:val="%1)"/>
      <w:lvlJc w:val="left"/>
      <w:pPr>
        <w:ind w:left="720" w:hanging="360"/>
      </w:pPr>
      <w:rPr>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0085357"/>
    <w:multiLevelType w:val="hybridMultilevel"/>
    <w:tmpl w:val="970AC5D8"/>
    <w:lvl w:ilvl="0" w:tplc="91608F94">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15:restartNumberingAfterBreak="0">
    <w:nsid w:val="63CC64F2"/>
    <w:multiLevelType w:val="multilevel"/>
    <w:tmpl w:val="B86CB9FA"/>
    <w:lvl w:ilvl="0">
      <w:start w:val="1"/>
      <w:numFmt w:val="lowerLetter"/>
      <w:lvlText w:val="%1)"/>
      <w:lvlJc w:val="left"/>
      <w:pPr>
        <w:ind w:left="720" w:hanging="360"/>
      </w:pPr>
      <w:rPr>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6A34F4E"/>
    <w:multiLevelType w:val="multilevel"/>
    <w:tmpl w:val="5B124E8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ABA2750"/>
    <w:multiLevelType w:val="multilevel"/>
    <w:tmpl w:val="0E60CB08"/>
    <w:lvl w:ilvl="0">
      <w:start w:val="1"/>
      <w:numFmt w:val="decimal"/>
      <w:lvlText w:val="%1."/>
      <w:lvlJc w:val="left"/>
      <w:pPr>
        <w:ind w:left="360" w:hanging="360"/>
      </w:pPr>
      <w:rPr>
        <w:b w:val="0"/>
      </w:rPr>
    </w:lvl>
    <w:lvl w:ilvl="1">
      <w:start w:val="1"/>
      <w:numFmt w:val="decimal"/>
      <w:lvlText w:val="%1.%2."/>
      <w:lvlJc w:val="left"/>
      <w:pPr>
        <w:ind w:left="716" w:hanging="432"/>
      </w:pPr>
      <w:rPr>
        <w:b/>
      </w:rPr>
    </w:lvl>
    <w:lvl w:ilvl="2">
      <w:start w:val="1"/>
      <w:numFmt w:val="decimal"/>
      <w:lvlText w:val="%1.%2.%3."/>
      <w:lvlJc w:val="left"/>
      <w:pPr>
        <w:ind w:left="1224" w:hanging="504"/>
      </w:pPr>
      <w:rPr>
        <w:b/>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4082E4A"/>
    <w:multiLevelType w:val="multilevel"/>
    <w:tmpl w:val="EE666C22"/>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2"/>
  </w:num>
  <w:num w:numId="3">
    <w:abstractNumId w:val="2"/>
  </w:num>
  <w:num w:numId="4">
    <w:abstractNumId w:val="11"/>
  </w:num>
  <w:num w:numId="5">
    <w:abstractNumId w:val="7"/>
  </w:num>
  <w:num w:numId="6">
    <w:abstractNumId w:val="9"/>
  </w:num>
  <w:num w:numId="7">
    <w:abstractNumId w:val="0"/>
  </w:num>
  <w:num w:numId="8">
    <w:abstractNumId w:val="10"/>
  </w:num>
  <w:num w:numId="9">
    <w:abstractNumId w:val="13"/>
  </w:num>
  <w:num w:numId="10">
    <w:abstractNumId w:val="8"/>
  </w:num>
  <w:num w:numId="11">
    <w:abstractNumId w:val="6"/>
  </w:num>
  <w:num w:numId="12">
    <w:abstractNumId w:val="1"/>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B36"/>
    <w:rsid w:val="00000DE9"/>
    <w:rsid w:val="000019EF"/>
    <w:rsid w:val="00003B60"/>
    <w:rsid w:val="0000419E"/>
    <w:rsid w:val="00013B3F"/>
    <w:rsid w:val="00013D36"/>
    <w:rsid w:val="00013FB3"/>
    <w:rsid w:val="000168F8"/>
    <w:rsid w:val="00016C94"/>
    <w:rsid w:val="00024F6A"/>
    <w:rsid w:val="00032383"/>
    <w:rsid w:val="00034C9C"/>
    <w:rsid w:val="00072E23"/>
    <w:rsid w:val="00075557"/>
    <w:rsid w:val="0008671C"/>
    <w:rsid w:val="000A3C36"/>
    <w:rsid w:val="000A5D3D"/>
    <w:rsid w:val="000A79A5"/>
    <w:rsid w:val="000B1978"/>
    <w:rsid w:val="000B52EB"/>
    <w:rsid w:val="000D0D67"/>
    <w:rsid w:val="000D30E5"/>
    <w:rsid w:val="000E215F"/>
    <w:rsid w:val="000F1DF4"/>
    <w:rsid w:val="00101723"/>
    <w:rsid w:val="00111CDD"/>
    <w:rsid w:val="001210C2"/>
    <w:rsid w:val="00131BE2"/>
    <w:rsid w:val="00132BDF"/>
    <w:rsid w:val="00160CC3"/>
    <w:rsid w:val="001736BC"/>
    <w:rsid w:val="00177990"/>
    <w:rsid w:val="00192865"/>
    <w:rsid w:val="0019765B"/>
    <w:rsid w:val="001A7BE1"/>
    <w:rsid w:val="001E1433"/>
    <w:rsid w:val="001E336B"/>
    <w:rsid w:val="00203F9D"/>
    <w:rsid w:val="0021072F"/>
    <w:rsid w:val="002229DE"/>
    <w:rsid w:val="00235A37"/>
    <w:rsid w:val="00236EBB"/>
    <w:rsid w:val="002420B0"/>
    <w:rsid w:val="002422E0"/>
    <w:rsid w:val="00245C02"/>
    <w:rsid w:val="0024619E"/>
    <w:rsid w:val="002672BF"/>
    <w:rsid w:val="002735DB"/>
    <w:rsid w:val="00280363"/>
    <w:rsid w:val="00285C87"/>
    <w:rsid w:val="002A08B6"/>
    <w:rsid w:val="002A2E7E"/>
    <w:rsid w:val="002A584E"/>
    <w:rsid w:val="002E0542"/>
    <w:rsid w:val="002E48EF"/>
    <w:rsid w:val="002F70EB"/>
    <w:rsid w:val="00304CA5"/>
    <w:rsid w:val="00307703"/>
    <w:rsid w:val="00310280"/>
    <w:rsid w:val="003278AA"/>
    <w:rsid w:val="0033162C"/>
    <w:rsid w:val="00360B1B"/>
    <w:rsid w:val="0037372D"/>
    <w:rsid w:val="00382EE8"/>
    <w:rsid w:val="00384591"/>
    <w:rsid w:val="00391FDB"/>
    <w:rsid w:val="003A50F3"/>
    <w:rsid w:val="003A61E8"/>
    <w:rsid w:val="003B0214"/>
    <w:rsid w:val="003B5FD5"/>
    <w:rsid w:val="003C18B1"/>
    <w:rsid w:val="003C3327"/>
    <w:rsid w:val="003E199D"/>
    <w:rsid w:val="003F08A9"/>
    <w:rsid w:val="003F2806"/>
    <w:rsid w:val="003F764A"/>
    <w:rsid w:val="0040073B"/>
    <w:rsid w:val="0040481F"/>
    <w:rsid w:val="00432C81"/>
    <w:rsid w:val="00451906"/>
    <w:rsid w:val="0045434D"/>
    <w:rsid w:val="004724FE"/>
    <w:rsid w:val="00475FE1"/>
    <w:rsid w:val="004773F2"/>
    <w:rsid w:val="00486E78"/>
    <w:rsid w:val="00490825"/>
    <w:rsid w:val="004B168F"/>
    <w:rsid w:val="004B7957"/>
    <w:rsid w:val="004C13A1"/>
    <w:rsid w:val="004C45CF"/>
    <w:rsid w:val="004C64E7"/>
    <w:rsid w:val="004D44D1"/>
    <w:rsid w:val="004E0D4A"/>
    <w:rsid w:val="004F200B"/>
    <w:rsid w:val="005057BF"/>
    <w:rsid w:val="00506D66"/>
    <w:rsid w:val="00514932"/>
    <w:rsid w:val="005157A3"/>
    <w:rsid w:val="00515B80"/>
    <w:rsid w:val="00527746"/>
    <w:rsid w:val="005340D0"/>
    <w:rsid w:val="00535235"/>
    <w:rsid w:val="005548C3"/>
    <w:rsid w:val="005577BA"/>
    <w:rsid w:val="00570380"/>
    <w:rsid w:val="00574063"/>
    <w:rsid w:val="00580F7E"/>
    <w:rsid w:val="005A052D"/>
    <w:rsid w:val="005B0FE7"/>
    <w:rsid w:val="005B31B8"/>
    <w:rsid w:val="005B3249"/>
    <w:rsid w:val="005C0933"/>
    <w:rsid w:val="005E4154"/>
    <w:rsid w:val="005E7D54"/>
    <w:rsid w:val="005F4CC3"/>
    <w:rsid w:val="006022D5"/>
    <w:rsid w:val="00651C7F"/>
    <w:rsid w:val="006705C1"/>
    <w:rsid w:val="006774EA"/>
    <w:rsid w:val="006A1125"/>
    <w:rsid w:val="006A499F"/>
    <w:rsid w:val="006B7E13"/>
    <w:rsid w:val="006C7046"/>
    <w:rsid w:val="006D7C36"/>
    <w:rsid w:val="007056AF"/>
    <w:rsid w:val="00706A68"/>
    <w:rsid w:val="00707200"/>
    <w:rsid w:val="00707C50"/>
    <w:rsid w:val="007234C9"/>
    <w:rsid w:val="0072488B"/>
    <w:rsid w:val="00732656"/>
    <w:rsid w:val="0075141F"/>
    <w:rsid w:val="00761762"/>
    <w:rsid w:val="00766779"/>
    <w:rsid w:val="00766AAC"/>
    <w:rsid w:val="00772EA6"/>
    <w:rsid w:val="00773020"/>
    <w:rsid w:val="007846A8"/>
    <w:rsid w:val="00787912"/>
    <w:rsid w:val="007904BA"/>
    <w:rsid w:val="0079692B"/>
    <w:rsid w:val="007A30BA"/>
    <w:rsid w:val="007A533F"/>
    <w:rsid w:val="007C73C2"/>
    <w:rsid w:val="007D5D09"/>
    <w:rsid w:val="007E22CE"/>
    <w:rsid w:val="007E7566"/>
    <w:rsid w:val="008144C5"/>
    <w:rsid w:val="00817652"/>
    <w:rsid w:val="0082762D"/>
    <w:rsid w:val="00837884"/>
    <w:rsid w:val="00840211"/>
    <w:rsid w:val="00843515"/>
    <w:rsid w:val="00844946"/>
    <w:rsid w:val="00862FF3"/>
    <w:rsid w:val="00863D5E"/>
    <w:rsid w:val="00871F24"/>
    <w:rsid w:val="008905C6"/>
    <w:rsid w:val="008A2A82"/>
    <w:rsid w:val="008B5883"/>
    <w:rsid w:val="008C49E9"/>
    <w:rsid w:val="008F2917"/>
    <w:rsid w:val="008F43A4"/>
    <w:rsid w:val="008F76E4"/>
    <w:rsid w:val="00904B80"/>
    <w:rsid w:val="009060BD"/>
    <w:rsid w:val="00906D38"/>
    <w:rsid w:val="00910CA1"/>
    <w:rsid w:val="009223F2"/>
    <w:rsid w:val="009270D6"/>
    <w:rsid w:val="009424F8"/>
    <w:rsid w:val="009433A3"/>
    <w:rsid w:val="00943744"/>
    <w:rsid w:val="0094772F"/>
    <w:rsid w:val="00952586"/>
    <w:rsid w:val="009558EC"/>
    <w:rsid w:val="00957309"/>
    <w:rsid w:val="0096575B"/>
    <w:rsid w:val="00966A68"/>
    <w:rsid w:val="00970E01"/>
    <w:rsid w:val="0097463E"/>
    <w:rsid w:val="0097584C"/>
    <w:rsid w:val="009871D3"/>
    <w:rsid w:val="009C15BC"/>
    <w:rsid w:val="009C59C7"/>
    <w:rsid w:val="009D5CD9"/>
    <w:rsid w:val="009E43E5"/>
    <w:rsid w:val="009E6497"/>
    <w:rsid w:val="009F7BA7"/>
    <w:rsid w:val="00A01653"/>
    <w:rsid w:val="00A149A4"/>
    <w:rsid w:val="00A21264"/>
    <w:rsid w:val="00A248DA"/>
    <w:rsid w:val="00A30CE0"/>
    <w:rsid w:val="00A31359"/>
    <w:rsid w:val="00A315B4"/>
    <w:rsid w:val="00A34CD1"/>
    <w:rsid w:val="00A85F5A"/>
    <w:rsid w:val="00A90DF7"/>
    <w:rsid w:val="00A91A34"/>
    <w:rsid w:val="00AA1B74"/>
    <w:rsid w:val="00AB4272"/>
    <w:rsid w:val="00AC0509"/>
    <w:rsid w:val="00AC4724"/>
    <w:rsid w:val="00AD1015"/>
    <w:rsid w:val="00AD7D41"/>
    <w:rsid w:val="00AE39B9"/>
    <w:rsid w:val="00B03E56"/>
    <w:rsid w:val="00B21962"/>
    <w:rsid w:val="00B31847"/>
    <w:rsid w:val="00B3626A"/>
    <w:rsid w:val="00B3753D"/>
    <w:rsid w:val="00B37E8D"/>
    <w:rsid w:val="00B41B7A"/>
    <w:rsid w:val="00B7739B"/>
    <w:rsid w:val="00B80A29"/>
    <w:rsid w:val="00BA181A"/>
    <w:rsid w:val="00BA1965"/>
    <w:rsid w:val="00BA243F"/>
    <w:rsid w:val="00BA2B73"/>
    <w:rsid w:val="00BA5C50"/>
    <w:rsid w:val="00BB7F0A"/>
    <w:rsid w:val="00BC152A"/>
    <w:rsid w:val="00BD6D24"/>
    <w:rsid w:val="00BE232B"/>
    <w:rsid w:val="00BF1EAA"/>
    <w:rsid w:val="00BF357A"/>
    <w:rsid w:val="00BF64D8"/>
    <w:rsid w:val="00BF67B5"/>
    <w:rsid w:val="00BF6B4A"/>
    <w:rsid w:val="00C02C24"/>
    <w:rsid w:val="00C11018"/>
    <w:rsid w:val="00C262B7"/>
    <w:rsid w:val="00C26A68"/>
    <w:rsid w:val="00C31E53"/>
    <w:rsid w:val="00C31E7F"/>
    <w:rsid w:val="00C33049"/>
    <w:rsid w:val="00C410FB"/>
    <w:rsid w:val="00C4131B"/>
    <w:rsid w:val="00C43764"/>
    <w:rsid w:val="00C56963"/>
    <w:rsid w:val="00C6566D"/>
    <w:rsid w:val="00CA17CF"/>
    <w:rsid w:val="00CA2C8E"/>
    <w:rsid w:val="00CA384C"/>
    <w:rsid w:val="00CB01ED"/>
    <w:rsid w:val="00CE4F8D"/>
    <w:rsid w:val="00CF0BBB"/>
    <w:rsid w:val="00CF6B36"/>
    <w:rsid w:val="00D02469"/>
    <w:rsid w:val="00D02D6A"/>
    <w:rsid w:val="00D02D97"/>
    <w:rsid w:val="00D12E45"/>
    <w:rsid w:val="00D34395"/>
    <w:rsid w:val="00D64625"/>
    <w:rsid w:val="00D64C11"/>
    <w:rsid w:val="00D72460"/>
    <w:rsid w:val="00D911E3"/>
    <w:rsid w:val="00DB4059"/>
    <w:rsid w:val="00DB4887"/>
    <w:rsid w:val="00DD64D5"/>
    <w:rsid w:val="00DE0903"/>
    <w:rsid w:val="00DE45BC"/>
    <w:rsid w:val="00E02D24"/>
    <w:rsid w:val="00E066A0"/>
    <w:rsid w:val="00E0722B"/>
    <w:rsid w:val="00E25D36"/>
    <w:rsid w:val="00E26429"/>
    <w:rsid w:val="00E32F1F"/>
    <w:rsid w:val="00E36E2B"/>
    <w:rsid w:val="00E41D77"/>
    <w:rsid w:val="00E42F2C"/>
    <w:rsid w:val="00E43693"/>
    <w:rsid w:val="00E448B1"/>
    <w:rsid w:val="00E57A76"/>
    <w:rsid w:val="00E669D8"/>
    <w:rsid w:val="00E92196"/>
    <w:rsid w:val="00E956D3"/>
    <w:rsid w:val="00EB416C"/>
    <w:rsid w:val="00EB789C"/>
    <w:rsid w:val="00EC4B10"/>
    <w:rsid w:val="00ED6DEC"/>
    <w:rsid w:val="00EE2F01"/>
    <w:rsid w:val="00F11E0B"/>
    <w:rsid w:val="00F22D59"/>
    <w:rsid w:val="00F23903"/>
    <w:rsid w:val="00F4355B"/>
    <w:rsid w:val="00F6071F"/>
    <w:rsid w:val="00F60C16"/>
    <w:rsid w:val="00F633A7"/>
    <w:rsid w:val="00F84E7C"/>
    <w:rsid w:val="00F91E8D"/>
    <w:rsid w:val="00FA4B83"/>
    <w:rsid w:val="00FB4807"/>
    <w:rsid w:val="00FC6C75"/>
    <w:rsid w:val="00FE6D2D"/>
    <w:rsid w:val="00FF204E"/>
    <w:rsid w:val="00FF2D20"/>
    <w:rsid w:val="00FF77A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EA2A1"/>
  <w15:docId w15:val="{D60878E8-90CE-4501-BC5D-A1A5F9BFA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4376"/>
    <w:rPr>
      <w:rFonts w:eastAsia="Times New Roman" w:cs="Times New Roman"/>
      <w:color w:val="000000"/>
      <w:szCs w:val="20"/>
      <w:lang w:eastAsia="es-E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8C4376"/>
    <w:pPr>
      <w:tabs>
        <w:tab w:val="center" w:pos="4536"/>
        <w:tab w:val="right" w:pos="9072"/>
      </w:tabs>
    </w:pPr>
  </w:style>
  <w:style w:type="character" w:customStyle="1" w:styleId="EncabezadoCar">
    <w:name w:val="Encabezado Car"/>
    <w:basedOn w:val="Fuentedeprrafopredeter"/>
    <w:link w:val="Encabezado"/>
    <w:uiPriority w:val="99"/>
    <w:rsid w:val="008C4376"/>
    <w:rPr>
      <w:rFonts w:ascii="Arial" w:eastAsia="Times New Roman" w:hAnsi="Arial" w:cs="Times New Roman"/>
      <w:color w:val="000000"/>
      <w:sz w:val="24"/>
      <w:szCs w:val="20"/>
      <w:lang w:val="es-ES" w:eastAsia="es-ES"/>
    </w:rPr>
  </w:style>
  <w:style w:type="paragraph" w:styleId="Piedepgina">
    <w:name w:val="footer"/>
    <w:basedOn w:val="Normal"/>
    <w:link w:val="PiedepginaCar"/>
    <w:uiPriority w:val="99"/>
    <w:unhideWhenUsed/>
    <w:rsid w:val="008C4376"/>
    <w:pPr>
      <w:tabs>
        <w:tab w:val="center" w:pos="4536"/>
        <w:tab w:val="right" w:pos="9072"/>
      </w:tabs>
    </w:pPr>
  </w:style>
  <w:style w:type="character" w:customStyle="1" w:styleId="PiedepginaCar">
    <w:name w:val="Pie de página Car"/>
    <w:basedOn w:val="Fuentedeprrafopredeter"/>
    <w:link w:val="Piedepgina"/>
    <w:uiPriority w:val="99"/>
    <w:rsid w:val="008C4376"/>
    <w:rPr>
      <w:rFonts w:ascii="Arial" w:eastAsia="Times New Roman" w:hAnsi="Arial" w:cs="Times New Roman"/>
      <w:color w:val="000000"/>
      <w:sz w:val="24"/>
      <w:szCs w:val="20"/>
      <w:lang w:val="es-ES" w:eastAsia="es-ES"/>
    </w:rPr>
  </w:style>
  <w:style w:type="paragraph" w:styleId="Prrafodelista">
    <w:name w:val="List Paragraph"/>
    <w:basedOn w:val="Normal"/>
    <w:uiPriority w:val="34"/>
    <w:qFormat/>
    <w:rsid w:val="008C4376"/>
    <w:pPr>
      <w:ind w:left="720"/>
      <w:contextualSpacing/>
    </w:pPr>
  </w:style>
  <w:style w:type="paragraph" w:styleId="NormalWeb">
    <w:name w:val="Normal (Web)"/>
    <w:basedOn w:val="Normal"/>
    <w:uiPriority w:val="99"/>
    <w:semiHidden/>
    <w:unhideWhenUsed/>
    <w:rsid w:val="00C85BC7"/>
    <w:pPr>
      <w:spacing w:before="100" w:beforeAutospacing="1" w:after="100" w:afterAutospacing="1"/>
    </w:pPr>
    <w:rPr>
      <w:rFonts w:ascii="Times New Roman" w:hAnsi="Times New Roman"/>
      <w:color w:val="auto"/>
      <w:szCs w:val="24"/>
      <w:lang w:val="fr-FR" w:eastAsia="fr-FR"/>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paragraph" w:styleId="Revisin">
    <w:name w:val="Revision"/>
    <w:hidden/>
    <w:uiPriority w:val="99"/>
    <w:semiHidden/>
    <w:rsid w:val="00E57A76"/>
    <w:rPr>
      <w:rFonts w:eastAsia="Times New Roman" w:cs="Times New Roman"/>
      <w:color w:val="000000"/>
      <w:szCs w:val="20"/>
      <w:lang w:eastAsia="es-ES"/>
    </w:rPr>
  </w:style>
  <w:style w:type="character" w:styleId="Refdecomentario">
    <w:name w:val="annotation reference"/>
    <w:basedOn w:val="Fuentedeprrafopredeter"/>
    <w:uiPriority w:val="99"/>
    <w:semiHidden/>
    <w:unhideWhenUsed/>
    <w:rsid w:val="004773F2"/>
    <w:rPr>
      <w:sz w:val="16"/>
      <w:szCs w:val="16"/>
    </w:rPr>
  </w:style>
  <w:style w:type="paragraph" w:styleId="Textocomentario">
    <w:name w:val="annotation text"/>
    <w:basedOn w:val="Normal"/>
    <w:link w:val="TextocomentarioCar"/>
    <w:uiPriority w:val="99"/>
    <w:semiHidden/>
    <w:unhideWhenUsed/>
    <w:rsid w:val="004773F2"/>
    <w:rPr>
      <w:sz w:val="20"/>
    </w:rPr>
  </w:style>
  <w:style w:type="character" w:customStyle="1" w:styleId="TextocomentarioCar">
    <w:name w:val="Texto comentario Car"/>
    <w:basedOn w:val="Fuentedeprrafopredeter"/>
    <w:link w:val="Textocomentario"/>
    <w:uiPriority w:val="99"/>
    <w:semiHidden/>
    <w:rsid w:val="004773F2"/>
    <w:rPr>
      <w:rFonts w:eastAsia="Times New Roman" w:cs="Times New Roman"/>
      <w:color w:val="000000"/>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4773F2"/>
    <w:rPr>
      <w:b/>
      <w:bCs/>
    </w:rPr>
  </w:style>
  <w:style w:type="character" w:customStyle="1" w:styleId="AsuntodelcomentarioCar">
    <w:name w:val="Asunto del comentario Car"/>
    <w:basedOn w:val="TextocomentarioCar"/>
    <w:link w:val="Asuntodelcomentario"/>
    <w:uiPriority w:val="99"/>
    <w:semiHidden/>
    <w:rsid w:val="004773F2"/>
    <w:rPr>
      <w:rFonts w:eastAsia="Times New Roman" w:cs="Times New Roman"/>
      <w:b/>
      <w:bCs/>
      <w:color w:val="000000"/>
      <w:sz w:val="20"/>
      <w:szCs w:val="20"/>
      <w:lang w:eastAsia="es-ES"/>
    </w:rPr>
  </w:style>
  <w:style w:type="paragraph" w:styleId="Textodeglobo">
    <w:name w:val="Balloon Text"/>
    <w:basedOn w:val="Normal"/>
    <w:link w:val="TextodegloboCar"/>
    <w:uiPriority w:val="99"/>
    <w:semiHidden/>
    <w:unhideWhenUsed/>
    <w:rsid w:val="00EC4B1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C4B10"/>
    <w:rPr>
      <w:rFonts w:ascii="Segoe UI" w:eastAsia="Times New Roman" w:hAnsi="Segoe UI" w:cs="Segoe UI"/>
      <w:color w:val="000000"/>
      <w:sz w:val="18"/>
      <w:szCs w:val="18"/>
      <w:lang w:eastAsia="es-ES"/>
    </w:rPr>
  </w:style>
  <w:style w:type="paragraph" w:styleId="Sinespaciado">
    <w:name w:val="No Spacing"/>
    <w:uiPriority w:val="1"/>
    <w:qFormat/>
    <w:rsid w:val="00072E23"/>
    <w:rPr>
      <w:rFonts w:eastAsia="Times New Roman" w:cs="Times New Roman"/>
      <w:color w:val="000000"/>
      <w:szCs w:val="20"/>
      <w:lang w:eastAsia="es-ES"/>
    </w:rPr>
  </w:style>
  <w:style w:type="paragraph" w:customStyle="1" w:styleId="Memorandopara">
    <w:name w:val="Memorando para"/>
    <w:basedOn w:val="Normal"/>
    <w:qFormat/>
    <w:rsid w:val="007D5D09"/>
    <w:pPr>
      <w:tabs>
        <w:tab w:val="left" w:pos="1418"/>
      </w:tabs>
      <w:spacing w:line="260" w:lineRule="exact"/>
    </w:pPr>
    <w:rPr>
      <w:rFonts w:cs="Arial"/>
      <w:sz w:val="22"/>
      <w:szCs w:val="22"/>
    </w:rPr>
  </w:style>
  <w:style w:type="paragraph" w:customStyle="1" w:styleId="Memorandoanexos">
    <w:name w:val="Memorando anexos"/>
    <w:basedOn w:val="Normal"/>
    <w:qFormat/>
    <w:rsid w:val="007D5D09"/>
    <w:pPr>
      <w:tabs>
        <w:tab w:val="left" w:pos="1418"/>
      </w:tabs>
      <w:spacing w:line="200" w:lineRule="exact"/>
    </w:pPr>
    <w:rPr>
      <w:rFonts w:eastAsia="Calibri" w:cs="Arial"/>
      <w:sz w:val="16"/>
      <w:szCs w:val="22"/>
      <w:lang w:eastAsia="en-US"/>
    </w:rPr>
  </w:style>
  <w:style w:type="paragraph" w:customStyle="1" w:styleId="Default">
    <w:name w:val="Default"/>
    <w:rsid w:val="00F22D59"/>
    <w:pPr>
      <w:autoSpaceDE w:val="0"/>
      <w:autoSpaceDN w:val="0"/>
      <w:adjustRightInd w:val="0"/>
    </w:pPr>
    <w:rPr>
      <w:rFonts w:eastAsia="Calibri"/>
      <w:color w:val="000000"/>
      <w:lang w:val="es-CO" w:eastAsia="en-US"/>
    </w:rPr>
  </w:style>
  <w:style w:type="paragraph" w:styleId="Textoindependiente">
    <w:name w:val="Body Text"/>
    <w:basedOn w:val="Normal"/>
    <w:link w:val="TextoindependienteCar"/>
    <w:uiPriority w:val="1"/>
    <w:qFormat/>
    <w:rsid w:val="00837884"/>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1"/>
    <w:rsid w:val="00837884"/>
    <w:rPr>
      <w:rFonts w:ascii="Times New Roman" w:eastAsia="Times New Roman" w:hAnsi="Times New Roman" w:cs="Times New Roman"/>
      <w:szCs w:val="20"/>
      <w:lang w:val="es-MX" w:eastAsia="es-ES"/>
    </w:rPr>
  </w:style>
  <w:style w:type="paragraph" w:styleId="Textonotapie">
    <w:name w:val="footnote text"/>
    <w:basedOn w:val="Normal"/>
    <w:link w:val="TextonotapieCar"/>
    <w:uiPriority w:val="99"/>
    <w:semiHidden/>
    <w:unhideWhenUsed/>
    <w:rsid w:val="00514932"/>
    <w:rPr>
      <w:rFonts w:asciiTheme="minorHAnsi" w:eastAsiaTheme="minorHAnsi" w:hAnsiTheme="minorHAnsi" w:cstheme="minorBidi"/>
      <w:color w:val="auto"/>
      <w:sz w:val="20"/>
      <w:lang w:val="es-CO" w:eastAsia="en-US"/>
    </w:rPr>
  </w:style>
  <w:style w:type="character" w:customStyle="1" w:styleId="TextonotapieCar">
    <w:name w:val="Texto nota pie Car"/>
    <w:basedOn w:val="Fuentedeprrafopredeter"/>
    <w:link w:val="Textonotapie"/>
    <w:uiPriority w:val="99"/>
    <w:semiHidden/>
    <w:rsid w:val="00514932"/>
    <w:rPr>
      <w:rFonts w:asciiTheme="minorHAnsi" w:eastAsiaTheme="minorHAnsi" w:hAnsiTheme="minorHAnsi" w:cstheme="minorBidi"/>
      <w:sz w:val="20"/>
      <w:szCs w:val="20"/>
      <w:lang w:val="es-CO" w:eastAsia="en-US"/>
    </w:rPr>
  </w:style>
  <w:style w:type="character" w:styleId="Refdenotaalpie">
    <w:name w:val="footnote reference"/>
    <w:basedOn w:val="Fuentedeprrafopredeter"/>
    <w:uiPriority w:val="99"/>
    <w:semiHidden/>
    <w:unhideWhenUsed/>
    <w:rsid w:val="005149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647880">
      <w:bodyDiv w:val="1"/>
      <w:marLeft w:val="0"/>
      <w:marRight w:val="0"/>
      <w:marTop w:val="0"/>
      <w:marBottom w:val="0"/>
      <w:divBdr>
        <w:top w:val="none" w:sz="0" w:space="0" w:color="auto"/>
        <w:left w:val="none" w:sz="0" w:space="0" w:color="auto"/>
        <w:bottom w:val="none" w:sz="0" w:space="0" w:color="auto"/>
        <w:right w:val="none" w:sz="0" w:space="0" w:color="auto"/>
      </w:divBdr>
    </w:div>
    <w:div w:id="618419176">
      <w:bodyDiv w:val="1"/>
      <w:marLeft w:val="0"/>
      <w:marRight w:val="0"/>
      <w:marTop w:val="0"/>
      <w:marBottom w:val="0"/>
      <w:divBdr>
        <w:top w:val="none" w:sz="0" w:space="0" w:color="auto"/>
        <w:left w:val="none" w:sz="0" w:space="0" w:color="auto"/>
        <w:bottom w:val="none" w:sz="0" w:space="0" w:color="auto"/>
        <w:right w:val="none" w:sz="0" w:space="0" w:color="auto"/>
      </w:divBdr>
    </w:div>
    <w:div w:id="637304700">
      <w:bodyDiv w:val="1"/>
      <w:marLeft w:val="0"/>
      <w:marRight w:val="0"/>
      <w:marTop w:val="0"/>
      <w:marBottom w:val="0"/>
      <w:divBdr>
        <w:top w:val="none" w:sz="0" w:space="0" w:color="auto"/>
        <w:left w:val="none" w:sz="0" w:space="0" w:color="auto"/>
        <w:bottom w:val="none" w:sz="0" w:space="0" w:color="auto"/>
        <w:right w:val="none" w:sz="0" w:space="0" w:color="auto"/>
      </w:divBdr>
    </w:div>
    <w:div w:id="652757632">
      <w:bodyDiv w:val="1"/>
      <w:marLeft w:val="0"/>
      <w:marRight w:val="0"/>
      <w:marTop w:val="0"/>
      <w:marBottom w:val="0"/>
      <w:divBdr>
        <w:top w:val="none" w:sz="0" w:space="0" w:color="auto"/>
        <w:left w:val="none" w:sz="0" w:space="0" w:color="auto"/>
        <w:bottom w:val="none" w:sz="0" w:space="0" w:color="auto"/>
        <w:right w:val="none" w:sz="0" w:space="0" w:color="auto"/>
      </w:divBdr>
    </w:div>
    <w:div w:id="879240717">
      <w:bodyDiv w:val="1"/>
      <w:marLeft w:val="0"/>
      <w:marRight w:val="0"/>
      <w:marTop w:val="0"/>
      <w:marBottom w:val="0"/>
      <w:divBdr>
        <w:top w:val="none" w:sz="0" w:space="0" w:color="auto"/>
        <w:left w:val="none" w:sz="0" w:space="0" w:color="auto"/>
        <w:bottom w:val="none" w:sz="0" w:space="0" w:color="auto"/>
        <w:right w:val="none" w:sz="0" w:space="0" w:color="auto"/>
      </w:divBdr>
    </w:div>
    <w:div w:id="1344472281">
      <w:bodyDiv w:val="1"/>
      <w:marLeft w:val="0"/>
      <w:marRight w:val="0"/>
      <w:marTop w:val="0"/>
      <w:marBottom w:val="0"/>
      <w:divBdr>
        <w:top w:val="none" w:sz="0" w:space="0" w:color="auto"/>
        <w:left w:val="none" w:sz="0" w:space="0" w:color="auto"/>
        <w:bottom w:val="none" w:sz="0" w:space="0" w:color="auto"/>
        <w:right w:val="none" w:sz="0" w:space="0" w:color="auto"/>
      </w:divBdr>
    </w:div>
    <w:div w:id="1620331668">
      <w:bodyDiv w:val="1"/>
      <w:marLeft w:val="0"/>
      <w:marRight w:val="0"/>
      <w:marTop w:val="0"/>
      <w:marBottom w:val="0"/>
      <w:divBdr>
        <w:top w:val="none" w:sz="0" w:space="0" w:color="auto"/>
        <w:left w:val="none" w:sz="0" w:space="0" w:color="auto"/>
        <w:bottom w:val="none" w:sz="0" w:space="0" w:color="auto"/>
        <w:right w:val="none" w:sz="0" w:space="0" w:color="auto"/>
      </w:divBdr>
    </w:div>
    <w:div w:id="1668246459">
      <w:bodyDiv w:val="1"/>
      <w:marLeft w:val="0"/>
      <w:marRight w:val="0"/>
      <w:marTop w:val="0"/>
      <w:marBottom w:val="0"/>
      <w:divBdr>
        <w:top w:val="none" w:sz="0" w:space="0" w:color="auto"/>
        <w:left w:val="none" w:sz="0" w:space="0" w:color="auto"/>
        <w:bottom w:val="none" w:sz="0" w:space="0" w:color="auto"/>
        <w:right w:val="none" w:sz="0" w:space="0" w:color="auto"/>
      </w:divBdr>
    </w:div>
    <w:div w:id="1793208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uw95OXdpWdhlBpLv7A4PRIWqdQ==">AMUW2mX2pWHNgeT1VP55qDEhksycGcjyXOxVGaeMJ6JsYdPkOueztt6oEwINu0WPihNRza+MSrTKgyjjYfOW45TI4yMxuTwoKJCXV/w08kDaFT3gkxkxV7IT2rXwolES3irdbqQsO22YpIsAMZdp6mTuM9o3nhuvMA==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12C1315-5E54-4806-84B3-4653E49D4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33</Pages>
  <Words>11781</Words>
  <Characters>64796</Characters>
  <Application>Microsoft Office Word</Application>
  <DocSecurity>0</DocSecurity>
  <Lines>539</Lines>
  <Paragraphs>152</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Andres Felipe Acosta Maestre</dc:creator>
  <cp:lastModifiedBy>MARGARITA ROCIO TORRES NOVA</cp:lastModifiedBy>
  <cp:revision>15</cp:revision>
  <cp:lastPrinted>2025-09-10T21:40:00Z</cp:lastPrinted>
  <dcterms:created xsi:type="dcterms:W3CDTF">2025-09-11T13:45:00Z</dcterms:created>
  <dcterms:modified xsi:type="dcterms:W3CDTF">2025-09-15T15:34:00Z</dcterms:modified>
</cp:coreProperties>
</file>